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00E" w:rsidRDefault="0006154C" w:rsidP="001E144B">
      <w:pPr>
        <w:jc w:val="center"/>
        <w:rPr>
          <w:b/>
          <w:u w:val="single"/>
        </w:rPr>
      </w:pPr>
      <w:r w:rsidRPr="00762409">
        <w:rPr>
          <w:rFonts w:ascii="Arial" w:hAnsi="Arial" w:cs="Arial"/>
          <w:b/>
          <w:bCs/>
          <w:noProof/>
          <w:kern w:val="16"/>
        </w:rPr>
        <w:drawing>
          <wp:inline distT="0" distB="0" distL="0" distR="0">
            <wp:extent cx="3048000" cy="137160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1371600"/>
                    </a:xfrm>
                    <a:prstGeom prst="rect">
                      <a:avLst/>
                    </a:prstGeom>
                    <a:noFill/>
                    <a:ln>
                      <a:noFill/>
                    </a:ln>
                  </pic:spPr>
                </pic:pic>
              </a:graphicData>
            </a:graphic>
          </wp:inline>
        </w:drawing>
      </w:r>
    </w:p>
    <w:p w:rsidR="0002500E" w:rsidRDefault="0002500E" w:rsidP="001E144B">
      <w:pPr>
        <w:jc w:val="center"/>
        <w:rPr>
          <w:b/>
          <w:u w:val="single"/>
        </w:rPr>
      </w:pPr>
    </w:p>
    <w:p w:rsidR="00451295" w:rsidRDefault="0019480C" w:rsidP="001E144B">
      <w:pPr>
        <w:jc w:val="center"/>
        <w:rPr>
          <w:b/>
          <w:u w:val="single"/>
        </w:rPr>
      </w:pPr>
      <w:r w:rsidRPr="00867DB8">
        <w:rPr>
          <w:b/>
          <w:u w:val="single"/>
        </w:rPr>
        <w:t xml:space="preserve">Standard Operating Procedure </w:t>
      </w:r>
      <w:r w:rsidR="0063179A" w:rsidRPr="00867DB8">
        <w:rPr>
          <w:b/>
          <w:u w:val="single"/>
        </w:rPr>
        <w:t>Requirements</w:t>
      </w:r>
      <w:r w:rsidR="00E54F9B" w:rsidRPr="00867DB8">
        <w:rPr>
          <w:b/>
          <w:u w:val="single"/>
        </w:rPr>
        <w:t xml:space="preserve"> for </w:t>
      </w:r>
    </w:p>
    <w:p w:rsidR="0019480C" w:rsidRDefault="00E54F9B" w:rsidP="001E144B">
      <w:pPr>
        <w:jc w:val="center"/>
        <w:rPr>
          <w:b/>
          <w:u w:val="single"/>
        </w:rPr>
      </w:pPr>
      <w:r w:rsidRPr="00867DB8">
        <w:rPr>
          <w:b/>
          <w:u w:val="single"/>
        </w:rPr>
        <w:t>BSL2</w:t>
      </w:r>
      <w:r w:rsidR="00136CBC">
        <w:rPr>
          <w:b/>
          <w:u w:val="single"/>
        </w:rPr>
        <w:t xml:space="preserve"> </w:t>
      </w:r>
      <w:r w:rsidR="00451295">
        <w:rPr>
          <w:b/>
          <w:u w:val="single"/>
        </w:rPr>
        <w:t>and/</w:t>
      </w:r>
      <w:r w:rsidR="00136CBC">
        <w:rPr>
          <w:b/>
          <w:u w:val="single"/>
        </w:rPr>
        <w:t xml:space="preserve">or </w:t>
      </w:r>
      <w:r w:rsidR="00427FC0">
        <w:rPr>
          <w:b/>
          <w:u w:val="single"/>
        </w:rPr>
        <w:t>ABSL2</w:t>
      </w:r>
      <w:r w:rsidRPr="00867DB8">
        <w:rPr>
          <w:b/>
          <w:u w:val="single"/>
        </w:rPr>
        <w:t xml:space="preserve"> Containment</w:t>
      </w:r>
    </w:p>
    <w:p w:rsidR="00B308F4" w:rsidRPr="00867DB8" w:rsidRDefault="00B308F4" w:rsidP="001E144B">
      <w:pPr>
        <w:jc w:val="center"/>
        <w:rPr>
          <w:b/>
          <w:u w:val="single"/>
        </w:rPr>
      </w:pPr>
    </w:p>
    <w:p w:rsidR="008A445E" w:rsidRDefault="008A445E" w:rsidP="001E144B">
      <w:pPr>
        <w:jc w:val="center"/>
        <w:rPr>
          <w:b/>
        </w:rPr>
      </w:pPr>
    </w:p>
    <w:p w:rsidR="008A445E" w:rsidRPr="00E54F9B" w:rsidRDefault="0063179A" w:rsidP="0063179A">
      <w:pPr>
        <w:rPr>
          <w:b/>
          <w:i/>
        </w:rPr>
      </w:pPr>
      <w:r w:rsidRPr="00E54F9B">
        <w:rPr>
          <w:b/>
          <w:i/>
        </w:rPr>
        <w:t xml:space="preserve">The Principal Investigator (PI) has the responsibility to inform the laboratory personnel of the appropriate research procedures.  When using hazardous or regulated biological agents the PI must prepare a written </w:t>
      </w:r>
      <w:r w:rsidRPr="00E54F9B">
        <w:rPr>
          <w:b/>
          <w:i/>
          <w:u w:val="single"/>
        </w:rPr>
        <w:t>S</w:t>
      </w:r>
      <w:r w:rsidRPr="00E54F9B">
        <w:rPr>
          <w:b/>
          <w:i/>
        </w:rPr>
        <w:t xml:space="preserve">tandard </w:t>
      </w:r>
      <w:r w:rsidRPr="00E54F9B">
        <w:rPr>
          <w:b/>
          <w:i/>
          <w:u w:val="single"/>
        </w:rPr>
        <w:t>O</w:t>
      </w:r>
      <w:r w:rsidRPr="00E54F9B">
        <w:rPr>
          <w:b/>
          <w:i/>
        </w:rPr>
        <w:t xml:space="preserve">perating </w:t>
      </w:r>
      <w:r w:rsidRPr="00E54F9B">
        <w:rPr>
          <w:b/>
          <w:i/>
          <w:u w:val="single"/>
        </w:rPr>
        <w:t>P</w:t>
      </w:r>
      <w:r w:rsidRPr="00E54F9B">
        <w:rPr>
          <w:b/>
          <w:i/>
        </w:rPr>
        <w:t>rocedure (SOP) outlining the necessary precautions to safely conduct research.  An SOP is a set of specific guidelines designed to addres</w:t>
      </w:r>
      <w:r w:rsidR="00B20726" w:rsidRPr="00E54F9B">
        <w:rPr>
          <w:b/>
          <w:i/>
        </w:rPr>
        <w:t>s the methods that will be used and</w:t>
      </w:r>
      <w:r w:rsidRPr="00E54F9B">
        <w:rPr>
          <w:b/>
          <w:i/>
        </w:rPr>
        <w:t xml:space="preserve"> the safe handling of biological agents. </w:t>
      </w:r>
      <w:r w:rsidR="00B20726" w:rsidRPr="00E54F9B">
        <w:rPr>
          <w:b/>
          <w:i/>
        </w:rPr>
        <w:t>The SOP must be available in the laboratory</w:t>
      </w:r>
      <w:r w:rsidR="000F0F2B">
        <w:rPr>
          <w:b/>
          <w:i/>
        </w:rPr>
        <w:t xml:space="preserve"> and in the approved Animal Component of Research Protocol (ACORP)</w:t>
      </w:r>
      <w:r w:rsidR="00B20726" w:rsidRPr="00E54F9B">
        <w:rPr>
          <w:b/>
          <w:i/>
        </w:rPr>
        <w:t>.</w:t>
      </w:r>
    </w:p>
    <w:p w:rsidR="008A445E" w:rsidRPr="00E54F9B" w:rsidRDefault="008A445E" w:rsidP="0063179A">
      <w:pPr>
        <w:rPr>
          <w:b/>
          <w:i/>
        </w:rPr>
      </w:pPr>
    </w:p>
    <w:p w:rsidR="008A445E" w:rsidRPr="00E54F9B" w:rsidRDefault="0063179A" w:rsidP="0063179A">
      <w:pPr>
        <w:rPr>
          <w:b/>
          <w:i/>
        </w:rPr>
      </w:pPr>
      <w:r w:rsidRPr="00E54F9B">
        <w:rPr>
          <w:b/>
          <w:i/>
        </w:rPr>
        <w:t xml:space="preserve">The SOP is a valuable tool and worth the preparation time. A well-written SOP can be used to satisfy several compliance requirements.  SOP should be written for all procedures that pose an identified potential risk to the health and safety of the laboratory </w:t>
      </w:r>
      <w:r w:rsidR="00B20726" w:rsidRPr="00E54F9B">
        <w:rPr>
          <w:b/>
          <w:i/>
        </w:rPr>
        <w:t>personnel, although a</w:t>
      </w:r>
      <w:r w:rsidR="008A445E" w:rsidRPr="00E54F9B">
        <w:rPr>
          <w:b/>
          <w:i/>
        </w:rPr>
        <w:t xml:space="preserve"> separate SOP does not need to be written for each individual experiment, procedure</w:t>
      </w:r>
      <w:r w:rsidR="00B20726" w:rsidRPr="00E54F9B">
        <w:rPr>
          <w:b/>
          <w:i/>
        </w:rPr>
        <w:t>s</w:t>
      </w:r>
      <w:r w:rsidR="008A445E" w:rsidRPr="00E54F9B">
        <w:rPr>
          <w:b/>
          <w:i/>
        </w:rPr>
        <w:t xml:space="preserve"> with the same hazards can be combined into one SOP.</w:t>
      </w:r>
    </w:p>
    <w:p w:rsidR="008A445E" w:rsidRPr="00E54F9B" w:rsidRDefault="008A445E" w:rsidP="0063179A">
      <w:pPr>
        <w:rPr>
          <w:b/>
          <w:i/>
        </w:rPr>
      </w:pPr>
    </w:p>
    <w:p w:rsidR="008A445E" w:rsidRDefault="008A445E" w:rsidP="008A445E">
      <w:pPr>
        <w:rPr>
          <w:b/>
          <w:i/>
        </w:rPr>
      </w:pPr>
      <w:r w:rsidRPr="00E54F9B">
        <w:rPr>
          <w:b/>
          <w:i/>
        </w:rPr>
        <w:t xml:space="preserve">The process of writing SOPs requires an individual to think through all steps of a procedure and perform </w:t>
      </w:r>
      <w:r w:rsidR="00EC1462" w:rsidRPr="00E54F9B">
        <w:rPr>
          <w:b/>
          <w:i/>
        </w:rPr>
        <w:t>a risk assessment before work has</w:t>
      </w:r>
      <w:r w:rsidRPr="00E54F9B">
        <w:rPr>
          <w:b/>
          <w:i/>
        </w:rPr>
        <w:t xml:space="preserve"> begun. The best approach to writing an SOP is to do it, write it and test it.  Be brief and succinct; the shorter the better. </w:t>
      </w:r>
      <w:r w:rsidR="00B20726" w:rsidRPr="00E54F9B">
        <w:rPr>
          <w:b/>
          <w:i/>
        </w:rPr>
        <w:t>A</w:t>
      </w:r>
      <w:r w:rsidR="006C5AA7">
        <w:rPr>
          <w:b/>
          <w:i/>
        </w:rPr>
        <w:t>n</w:t>
      </w:r>
      <w:r w:rsidR="00B20726" w:rsidRPr="00E54F9B">
        <w:rPr>
          <w:b/>
          <w:i/>
        </w:rPr>
        <w:t xml:space="preserve"> SOP template is provided below. </w:t>
      </w:r>
    </w:p>
    <w:p w:rsidR="00982E18" w:rsidRDefault="00982E18" w:rsidP="008A445E">
      <w:pPr>
        <w:rPr>
          <w:b/>
          <w:i/>
        </w:rPr>
      </w:pPr>
    </w:p>
    <w:p w:rsidR="00982E18" w:rsidRPr="0002500E" w:rsidRDefault="00451295" w:rsidP="008A445E">
      <w:r>
        <w:rPr>
          <w:b/>
          <w:i/>
        </w:rPr>
        <w:t xml:space="preserve">ABSL2 and </w:t>
      </w:r>
      <w:r w:rsidR="00982E18" w:rsidRPr="00867DB8">
        <w:rPr>
          <w:b/>
          <w:i/>
        </w:rPr>
        <w:t>BSL2 requirements also include appropriate biohazard labeling.  An example of appr</w:t>
      </w:r>
      <w:r>
        <w:rPr>
          <w:b/>
          <w:i/>
        </w:rPr>
        <w:t>opriate signage for a</w:t>
      </w:r>
      <w:r w:rsidR="00982E18" w:rsidRPr="00867DB8">
        <w:rPr>
          <w:b/>
          <w:i/>
        </w:rPr>
        <w:t xml:space="preserve"> door is attached at the end of the template for your use.  Remember, other signs may also be appropriate, as long as they include the necessary information (Biohazard Symbol, Biocontainment Level, name of agent and any neces</w:t>
      </w:r>
      <w:r w:rsidR="00DE519D">
        <w:rPr>
          <w:b/>
          <w:i/>
        </w:rPr>
        <w:t xml:space="preserve">sary requirements to take prior </w:t>
      </w:r>
      <w:r w:rsidR="00982E18" w:rsidRPr="00867DB8">
        <w:rPr>
          <w:b/>
          <w:i/>
        </w:rPr>
        <w:t>to entering</w:t>
      </w:r>
      <w:r w:rsidR="00DE519D">
        <w:rPr>
          <w:b/>
          <w:i/>
        </w:rPr>
        <w:t xml:space="preserve"> or exiting</w:t>
      </w:r>
      <w:r w:rsidR="00982E18" w:rsidRPr="00867DB8">
        <w:rPr>
          <w:b/>
          <w:i/>
        </w:rPr>
        <w:t xml:space="preserve"> the lab, an</w:t>
      </w:r>
      <w:r w:rsidR="00A67871">
        <w:rPr>
          <w:b/>
          <w:i/>
        </w:rPr>
        <w:t>d PI and lab contact information</w:t>
      </w:r>
      <w:r w:rsidR="00982E18" w:rsidRPr="00867DB8">
        <w:rPr>
          <w:b/>
          <w:i/>
        </w:rPr>
        <w:t>).</w:t>
      </w:r>
    </w:p>
    <w:p w:rsidR="00982E18" w:rsidRPr="00FE1918" w:rsidRDefault="00982E18" w:rsidP="008A445E">
      <w:pPr>
        <w:rPr>
          <w:b/>
        </w:rPr>
      </w:pPr>
    </w:p>
    <w:p w:rsidR="00982E18" w:rsidRPr="00FE1918" w:rsidRDefault="00FE1918" w:rsidP="008A445E">
      <w:pPr>
        <w:rPr>
          <w:b/>
          <w:i/>
        </w:rPr>
      </w:pPr>
      <w:bookmarkStart w:id="0" w:name="_GoBack"/>
      <w:r w:rsidRPr="00FE1918">
        <w:rPr>
          <w:b/>
          <w:bCs/>
          <w:i/>
        </w:rPr>
        <w:t xml:space="preserve">Approval or exemption from </w:t>
      </w:r>
      <w:r w:rsidRPr="00FE1918">
        <w:rPr>
          <w:b/>
          <w:i/>
        </w:rPr>
        <w:t>IACUC Hazardous Agents Subcommittee</w:t>
      </w:r>
      <w:r w:rsidRPr="00FE1918">
        <w:rPr>
          <w:b/>
          <w:bCs/>
          <w:i/>
        </w:rPr>
        <w:t xml:space="preserve"> is required for ABSL-2, BSL-2, and/or Chemical</w:t>
      </w:r>
      <w:r w:rsidRPr="00FE1918">
        <w:rPr>
          <w:b/>
          <w:bCs/>
          <w:i/>
          <w:color w:val="FF0000"/>
        </w:rPr>
        <w:t xml:space="preserve"> </w:t>
      </w:r>
      <w:r w:rsidRPr="00FE1918">
        <w:rPr>
          <w:b/>
          <w:bCs/>
          <w:i/>
        </w:rPr>
        <w:t xml:space="preserve">Agents. Please consult with </w:t>
      </w:r>
      <w:r w:rsidRPr="00FE1918">
        <w:rPr>
          <w:b/>
          <w:i/>
        </w:rPr>
        <w:t xml:space="preserve">subcommittee via email to </w:t>
      </w:r>
      <w:r w:rsidRPr="00FE1918">
        <w:rPr>
          <w:i/>
          <w:color w:val="2E74B5" w:themeColor="accent1" w:themeShade="BF"/>
          <w:u w:val="single"/>
        </w:rPr>
        <w:t>hazardousagents@luc.edu</w:t>
      </w:r>
      <w:r w:rsidRPr="00FE1918">
        <w:rPr>
          <w:b/>
          <w:i/>
        </w:rPr>
        <w:t>.</w:t>
      </w:r>
      <w:bookmarkEnd w:id="0"/>
    </w:p>
    <w:p w:rsidR="00982E18" w:rsidRDefault="00982E18" w:rsidP="008A445E">
      <w:pPr>
        <w:rPr>
          <w:b/>
        </w:rPr>
      </w:pPr>
    </w:p>
    <w:p w:rsidR="00982E18" w:rsidRDefault="00982E18" w:rsidP="008A445E">
      <w:pPr>
        <w:rPr>
          <w:b/>
        </w:rPr>
      </w:pPr>
    </w:p>
    <w:p w:rsidR="00982E18" w:rsidRDefault="00982E18" w:rsidP="008A445E">
      <w:pPr>
        <w:rPr>
          <w:b/>
        </w:rPr>
      </w:pPr>
    </w:p>
    <w:p w:rsidR="00982E18" w:rsidRDefault="00982E18" w:rsidP="008A445E">
      <w:pPr>
        <w:rPr>
          <w:b/>
        </w:rPr>
      </w:pPr>
    </w:p>
    <w:p w:rsidR="00982E18" w:rsidRDefault="00982E18" w:rsidP="008A445E">
      <w:pPr>
        <w:rPr>
          <w:b/>
        </w:rPr>
      </w:pPr>
    </w:p>
    <w:p w:rsidR="00982E18" w:rsidRPr="00867DB8" w:rsidRDefault="00B72C72" w:rsidP="0063179A">
      <w:pPr>
        <w:jc w:val="center"/>
        <w:rPr>
          <w:b/>
          <w:sz w:val="28"/>
          <w:szCs w:val="28"/>
        </w:rPr>
      </w:pPr>
      <w:r>
        <w:rPr>
          <w:b/>
          <w:sz w:val="28"/>
          <w:szCs w:val="28"/>
        </w:rPr>
        <w:br w:type="page"/>
      </w:r>
      <w:r w:rsidR="0063179A" w:rsidRPr="00982E18">
        <w:rPr>
          <w:b/>
          <w:sz w:val="28"/>
          <w:szCs w:val="28"/>
        </w:rPr>
        <w:lastRenderedPageBreak/>
        <w:t xml:space="preserve">Sample Standard Operating Procedure </w:t>
      </w:r>
      <w:r w:rsidR="0063179A" w:rsidRPr="00867DB8">
        <w:rPr>
          <w:b/>
          <w:sz w:val="28"/>
          <w:szCs w:val="28"/>
        </w:rPr>
        <w:t>Template</w:t>
      </w:r>
      <w:r w:rsidR="0096462D" w:rsidRPr="00867DB8">
        <w:rPr>
          <w:b/>
          <w:sz w:val="28"/>
          <w:szCs w:val="28"/>
        </w:rPr>
        <w:t xml:space="preserve"> </w:t>
      </w:r>
      <w:r w:rsidR="00867DB8" w:rsidRPr="00867DB8">
        <w:rPr>
          <w:b/>
          <w:sz w:val="28"/>
          <w:szCs w:val="28"/>
        </w:rPr>
        <w:t>for</w:t>
      </w:r>
      <w:r w:rsidR="0096462D" w:rsidRPr="00867DB8">
        <w:rPr>
          <w:b/>
          <w:sz w:val="28"/>
          <w:szCs w:val="28"/>
        </w:rPr>
        <w:t xml:space="preserve"> </w:t>
      </w:r>
      <w:r w:rsidR="002E1CD7">
        <w:rPr>
          <w:b/>
          <w:sz w:val="28"/>
          <w:szCs w:val="28"/>
        </w:rPr>
        <w:t xml:space="preserve">Safe </w:t>
      </w:r>
      <w:r w:rsidR="0096462D" w:rsidRPr="00867DB8">
        <w:rPr>
          <w:b/>
          <w:sz w:val="28"/>
          <w:szCs w:val="28"/>
        </w:rPr>
        <w:t xml:space="preserve">Handling </w:t>
      </w:r>
      <w:r w:rsidR="002E1CD7">
        <w:rPr>
          <w:b/>
          <w:sz w:val="28"/>
          <w:szCs w:val="28"/>
        </w:rPr>
        <w:t>of</w:t>
      </w:r>
    </w:p>
    <w:p w:rsidR="0063179A" w:rsidRPr="00867DB8" w:rsidRDefault="00982E18" w:rsidP="0063179A">
      <w:pPr>
        <w:jc w:val="center"/>
        <w:rPr>
          <w:b/>
          <w:sz w:val="28"/>
          <w:szCs w:val="28"/>
        </w:rPr>
      </w:pPr>
      <w:r w:rsidRPr="00867DB8">
        <w:rPr>
          <w:b/>
          <w:sz w:val="28"/>
          <w:szCs w:val="28"/>
        </w:rPr>
        <w:t>(</w:t>
      </w:r>
      <w:r w:rsidR="00427FC0" w:rsidRPr="00867DB8">
        <w:rPr>
          <w:b/>
          <w:i/>
          <w:sz w:val="28"/>
          <w:szCs w:val="28"/>
        </w:rPr>
        <w:t>List</w:t>
      </w:r>
      <w:r w:rsidR="00B97A8F">
        <w:rPr>
          <w:b/>
          <w:i/>
          <w:sz w:val="28"/>
          <w:szCs w:val="28"/>
        </w:rPr>
        <w:t xml:space="preserve"> organisms and/or animals</w:t>
      </w:r>
      <w:r w:rsidRPr="00867DB8">
        <w:rPr>
          <w:b/>
          <w:i/>
          <w:sz w:val="28"/>
          <w:szCs w:val="28"/>
        </w:rPr>
        <w:t>)</w:t>
      </w:r>
      <w:r w:rsidR="0096462D" w:rsidRPr="00867DB8">
        <w:rPr>
          <w:b/>
          <w:sz w:val="28"/>
          <w:szCs w:val="28"/>
        </w:rPr>
        <w:t xml:space="preserve"> at BSL2</w:t>
      </w:r>
      <w:r w:rsidR="00451295">
        <w:rPr>
          <w:b/>
          <w:sz w:val="28"/>
          <w:szCs w:val="28"/>
        </w:rPr>
        <w:t>/</w:t>
      </w:r>
      <w:r w:rsidR="004E096A">
        <w:rPr>
          <w:b/>
          <w:sz w:val="28"/>
          <w:szCs w:val="28"/>
        </w:rPr>
        <w:t>ABSL2</w:t>
      </w:r>
      <w:r w:rsidR="00B71AB4">
        <w:rPr>
          <w:b/>
          <w:sz w:val="28"/>
          <w:szCs w:val="28"/>
        </w:rPr>
        <w:t xml:space="preserve"> </w:t>
      </w:r>
      <w:r w:rsidR="00B354BF">
        <w:rPr>
          <w:b/>
          <w:sz w:val="28"/>
          <w:szCs w:val="28"/>
        </w:rPr>
        <w:t>[</w:t>
      </w:r>
      <w:r w:rsidR="001C274D">
        <w:rPr>
          <w:b/>
          <w:i/>
          <w:sz w:val="28"/>
          <w:szCs w:val="28"/>
        </w:rPr>
        <w:t>s</w:t>
      </w:r>
      <w:r w:rsidR="00B354BF" w:rsidRPr="00B354BF">
        <w:rPr>
          <w:b/>
          <w:i/>
          <w:sz w:val="28"/>
          <w:szCs w:val="28"/>
        </w:rPr>
        <w:t>e</w:t>
      </w:r>
      <w:r w:rsidR="00716A78">
        <w:rPr>
          <w:b/>
          <w:i/>
          <w:sz w:val="28"/>
          <w:szCs w:val="28"/>
        </w:rPr>
        <w:t xml:space="preserve">lect </w:t>
      </w:r>
      <w:r w:rsidR="00B354BF" w:rsidRPr="00B354BF">
        <w:rPr>
          <w:b/>
          <w:i/>
          <w:sz w:val="28"/>
          <w:szCs w:val="28"/>
        </w:rPr>
        <w:t>appropriate</w:t>
      </w:r>
      <w:r w:rsidR="00B354BF">
        <w:rPr>
          <w:b/>
          <w:sz w:val="28"/>
          <w:szCs w:val="28"/>
        </w:rPr>
        <w:t xml:space="preserve"> </w:t>
      </w:r>
      <w:r w:rsidR="00B354BF" w:rsidRPr="00B354BF">
        <w:rPr>
          <w:b/>
          <w:i/>
          <w:sz w:val="28"/>
          <w:szCs w:val="28"/>
        </w:rPr>
        <w:t>environment(s)]</w:t>
      </w:r>
      <w:r w:rsidR="00B354BF">
        <w:rPr>
          <w:b/>
          <w:i/>
          <w:sz w:val="28"/>
          <w:szCs w:val="28"/>
        </w:rPr>
        <w:t xml:space="preserve"> </w:t>
      </w:r>
      <w:r w:rsidR="0096462D" w:rsidRPr="00867DB8">
        <w:rPr>
          <w:b/>
          <w:sz w:val="28"/>
          <w:szCs w:val="28"/>
        </w:rPr>
        <w:t>Containment</w:t>
      </w:r>
    </w:p>
    <w:p w:rsidR="00F45662" w:rsidRDefault="00F45662" w:rsidP="00D0226D">
      <w:pPr>
        <w:rPr>
          <w:i/>
        </w:rPr>
      </w:pPr>
      <w:r w:rsidRPr="00E64EAF">
        <w:rPr>
          <w:i/>
        </w:rPr>
        <w:t>Please edit</w:t>
      </w:r>
      <w:r w:rsidR="00D0226D">
        <w:rPr>
          <w:i/>
        </w:rPr>
        <w:t xml:space="preserve"> and </w:t>
      </w:r>
      <w:r w:rsidRPr="00E64EAF">
        <w:rPr>
          <w:i/>
        </w:rPr>
        <w:t>complete</w:t>
      </w:r>
      <w:r w:rsidR="00D0226D">
        <w:rPr>
          <w:i/>
        </w:rPr>
        <w:t xml:space="preserve"> </w:t>
      </w:r>
      <w:r w:rsidRPr="00E64EAF">
        <w:rPr>
          <w:i/>
        </w:rPr>
        <w:t>as</w:t>
      </w:r>
      <w:r w:rsidR="00D0226D">
        <w:rPr>
          <w:i/>
        </w:rPr>
        <w:t xml:space="preserve"> necessary to address </w:t>
      </w:r>
      <w:r w:rsidR="00D0226D" w:rsidRPr="00451295">
        <w:rPr>
          <w:i/>
          <w:u w:val="single"/>
        </w:rPr>
        <w:t xml:space="preserve">Biosafety </w:t>
      </w:r>
      <w:r w:rsidRPr="00451295">
        <w:rPr>
          <w:i/>
          <w:u w:val="single"/>
        </w:rPr>
        <w:t>Risks</w:t>
      </w:r>
      <w:r w:rsidRPr="00E64EAF">
        <w:rPr>
          <w:i/>
        </w:rPr>
        <w:t xml:space="preserve"> within your </w:t>
      </w:r>
      <w:r>
        <w:rPr>
          <w:i/>
        </w:rPr>
        <w:t>laboratory</w:t>
      </w:r>
      <w:r w:rsidR="00451295">
        <w:rPr>
          <w:i/>
        </w:rPr>
        <w:t xml:space="preserve"> and/or animal housing area.</w:t>
      </w:r>
    </w:p>
    <w:p w:rsidR="0019480C" w:rsidRPr="0063179A" w:rsidRDefault="0019480C">
      <w:pPr>
        <w:rPr>
          <w:b/>
        </w:rPr>
      </w:pPr>
    </w:p>
    <w:p w:rsidR="0019480C" w:rsidRDefault="0019480C">
      <w:pPr>
        <w:rPr>
          <w:i/>
        </w:rPr>
      </w:pPr>
      <w:r w:rsidRPr="00982E18">
        <w:rPr>
          <w:b/>
          <w:u w:val="single"/>
        </w:rPr>
        <w:t>Title of Procedure</w:t>
      </w:r>
      <w:r w:rsidRPr="00982E18">
        <w:rPr>
          <w:u w:val="single"/>
        </w:rPr>
        <w:t>:</w:t>
      </w:r>
      <w:r>
        <w:t xml:space="preserve"> </w:t>
      </w:r>
      <w:r>
        <w:rPr>
          <w:i/>
        </w:rPr>
        <w:t>O</w:t>
      </w:r>
      <w:r w:rsidRPr="0019480C">
        <w:rPr>
          <w:i/>
        </w:rPr>
        <w:t>ne safety SOP can be used for more than one experi</w:t>
      </w:r>
      <w:r w:rsidR="00427FC0">
        <w:rPr>
          <w:i/>
        </w:rPr>
        <w:t xml:space="preserve">mental protocol if the material, </w:t>
      </w:r>
      <w:r w:rsidRPr="0019480C">
        <w:rPr>
          <w:i/>
        </w:rPr>
        <w:t>equipment being used and</w:t>
      </w:r>
      <w:r>
        <w:rPr>
          <w:i/>
        </w:rPr>
        <w:t xml:space="preserve"> potential hazards are the same</w:t>
      </w:r>
      <w:r w:rsidR="00982E18">
        <w:rPr>
          <w:i/>
        </w:rPr>
        <w:t>.</w:t>
      </w:r>
      <w:r w:rsidR="00835577">
        <w:rPr>
          <w:i/>
        </w:rPr>
        <w:t xml:space="preserve"> </w:t>
      </w:r>
      <w:r w:rsidR="005024D5">
        <w:rPr>
          <w:i/>
        </w:rPr>
        <w:t xml:space="preserve"> </w:t>
      </w:r>
    </w:p>
    <w:p w:rsidR="00982E18" w:rsidRDefault="00982E18">
      <w:pPr>
        <w:rPr>
          <w:i/>
        </w:rPr>
      </w:pPr>
    </w:p>
    <w:p w:rsidR="00C51647" w:rsidRDefault="00807761" w:rsidP="00982E18">
      <w:pPr>
        <w:rPr>
          <w:i/>
        </w:rPr>
      </w:pPr>
      <w:r w:rsidRPr="00982E18">
        <w:rPr>
          <w:b/>
          <w:u w:val="single"/>
        </w:rPr>
        <w:t xml:space="preserve">Introduction and Purpose </w:t>
      </w:r>
      <w:r w:rsidR="00982E18" w:rsidRPr="00982E18">
        <w:rPr>
          <w:b/>
          <w:u w:val="single"/>
        </w:rPr>
        <w:t>of Work:</w:t>
      </w:r>
      <w:r w:rsidR="00237039">
        <w:t xml:space="preserve">  </w:t>
      </w:r>
      <w:r w:rsidR="00353A21" w:rsidRPr="00353A21">
        <w:rPr>
          <w:i/>
        </w:rPr>
        <w:t xml:space="preserve">Provide a </w:t>
      </w:r>
      <w:r w:rsidR="00353A21" w:rsidRPr="00353A21">
        <w:rPr>
          <w:i/>
          <w:u w:val="single"/>
        </w:rPr>
        <w:t>b</w:t>
      </w:r>
      <w:r w:rsidR="00237039" w:rsidRPr="00353A21">
        <w:rPr>
          <w:i/>
          <w:u w:val="single"/>
        </w:rPr>
        <w:t>rief</w:t>
      </w:r>
      <w:r w:rsidR="00237039">
        <w:rPr>
          <w:i/>
        </w:rPr>
        <w:t xml:space="preserve"> description of work. </w:t>
      </w:r>
    </w:p>
    <w:p w:rsidR="00807761" w:rsidRPr="00D612C4" w:rsidRDefault="00353A21" w:rsidP="00982E18">
      <w:pPr>
        <w:rPr>
          <w:b/>
          <w:i/>
        </w:rPr>
      </w:pPr>
      <w:r w:rsidRPr="00D612C4">
        <w:rPr>
          <w:b/>
          <w:i/>
        </w:rPr>
        <w:t xml:space="preserve">If you are </w:t>
      </w:r>
      <w:r w:rsidR="00C51647" w:rsidRPr="00D612C4">
        <w:rPr>
          <w:b/>
          <w:i/>
        </w:rPr>
        <w:t>working with viral vectors and claiming replication deficiency</w:t>
      </w:r>
      <w:r w:rsidRPr="00D612C4">
        <w:rPr>
          <w:b/>
          <w:i/>
        </w:rPr>
        <w:t xml:space="preserve">, please provide details describing confirmation of competency testing. Otherwise, the same biosafety precautions </w:t>
      </w:r>
      <w:r w:rsidR="00B22434" w:rsidRPr="00D612C4">
        <w:rPr>
          <w:b/>
          <w:i/>
        </w:rPr>
        <w:t>an</w:t>
      </w:r>
      <w:r w:rsidR="00D05C2A" w:rsidRPr="00D612C4">
        <w:rPr>
          <w:b/>
          <w:i/>
        </w:rPr>
        <w:t>d</w:t>
      </w:r>
      <w:r w:rsidR="00B22434" w:rsidRPr="00D612C4">
        <w:rPr>
          <w:b/>
          <w:i/>
        </w:rPr>
        <w:t xml:space="preserve"> animal housing requirements must be followed as used for </w:t>
      </w:r>
      <w:r w:rsidR="00C51647" w:rsidRPr="00D612C4">
        <w:rPr>
          <w:b/>
          <w:i/>
        </w:rPr>
        <w:t xml:space="preserve">the </w:t>
      </w:r>
      <w:r w:rsidR="00B22434" w:rsidRPr="00D612C4">
        <w:rPr>
          <w:b/>
          <w:i/>
        </w:rPr>
        <w:t>wild type virus</w:t>
      </w:r>
      <w:r w:rsidRPr="00D612C4">
        <w:rPr>
          <w:b/>
          <w:i/>
        </w:rPr>
        <w:t>.</w:t>
      </w:r>
    </w:p>
    <w:p w:rsidR="0019480C" w:rsidRPr="00807761" w:rsidRDefault="0019480C"/>
    <w:tbl>
      <w:tblPr>
        <w:tblW w:w="10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83"/>
      </w:tblGrid>
      <w:tr w:rsidR="0019480C" w:rsidTr="008D7D04">
        <w:trPr>
          <w:trHeight w:val="305"/>
        </w:trPr>
        <w:tc>
          <w:tcPr>
            <w:tcW w:w="5383" w:type="dxa"/>
            <w:vAlign w:val="center"/>
          </w:tcPr>
          <w:p w:rsidR="0019480C" w:rsidRDefault="00EC1462" w:rsidP="008D7D04">
            <w:r>
              <w:t>P</w:t>
            </w:r>
            <w:r w:rsidR="0019480C">
              <w:t>I:</w:t>
            </w:r>
          </w:p>
        </w:tc>
        <w:tc>
          <w:tcPr>
            <w:tcW w:w="5383" w:type="dxa"/>
            <w:vAlign w:val="center"/>
          </w:tcPr>
          <w:p w:rsidR="002341A7" w:rsidRDefault="0019480C" w:rsidP="008D7D04">
            <w:r>
              <w:t>Lab Location:</w:t>
            </w:r>
            <w:r w:rsidR="00B4340A">
              <w:t xml:space="preserve"> </w:t>
            </w:r>
            <w:r w:rsidR="00B4340A" w:rsidRPr="00AF4D85">
              <w:rPr>
                <w:rFonts w:ascii="Arial" w:hAnsi="Arial" w:cs="Arial"/>
                <w:i/>
                <w:color w:val="999999"/>
                <w:kern w:val="16"/>
                <w:sz w:val="20"/>
              </w:rPr>
              <w:t>(Building and room number)</w:t>
            </w:r>
          </w:p>
        </w:tc>
      </w:tr>
      <w:tr w:rsidR="0002500E" w:rsidTr="008D7D04">
        <w:trPr>
          <w:trHeight w:val="350"/>
        </w:trPr>
        <w:tc>
          <w:tcPr>
            <w:tcW w:w="5383" w:type="dxa"/>
            <w:vAlign w:val="center"/>
          </w:tcPr>
          <w:p w:rsidR="0002500E" w:rsidRDefault="0002500E" w:rsidP="008D7D04">
            <w:r>
              <w:t>Work Phone:</w:t>
            </w:r>
          </w:p>
        </w:tc>
        <w:tc>
          <w:tcPr>
            <w:tcW w:w="5383" w:type="dxa"/>
            <w:vAlign w:val="center"/>
          </w:tcPr>
          <w:p w:rsidR="0002500E" w:rsidRDefault="0002500E" w:rsidP="008D7D04">
            <w:r>
              <w:t>Animal Housing Location:</w:t>
            </w:r>
            <w:r w:rsidR="00B4340A">
              <w:t xml:space="preserve"> </w:t>
            </w:r>
            <w:r w:rsidR="00B4340A" w:rsidRPr="00AF4D85">
              <w:rPr>
                <w:rFonts w:ascii="Arial" w:hAnsi="Arial" w:cs="Arial"/>
                <w:i/>
                <w:color w:val="999999"/>
                <w:kern w:val="16"/>
                <w:sz w:val="20"/>
              </w:rPr>
              <w:t>(Building and room number)</w:t>
            </w:r>
          </w:p>
        </w:tc>
      </w:tr>
      <w:tr w:rsidR="0019480C" w:rsidTr="008D7D04">
        <w:trPr>
          <w:trHeight w:val="348"/>
        </w:trPr>
        <w:tc>
          <w:tcPr>
            <w:tcW w:w="5383" w:type="dxa"/>
            <w:vAlign w:val="center"/>
          </w:tcPr>
          <w:p w:rsidR="0019480C" w:rsidRDefault="008D7D04" w:rsidP="008D7D04">
            <w:r>
              <w:t>IACUC#:</w:t>
            </w:r>
          </w:p>
        </w:tc>
        <w:tc>
          <w:tcPr>
            <w:tcW w:w="5383" w:type="dxa"/>
            <w:vAlign w:val="center"/>
          </w:tcPr>
          <w:p w:rsidR="0019480C" w:rsidRDefault="008D7D04" w:rsidP="008D7D04">
            <w:r>
              <w:t>Species:</w:t>
            </w:r>
          </w:p>
        </w:tc>
      </w:tr>
      <w:tr w:rsidR="008D7D04" w:rsidTr="008D7D04">
        <w:trPr>
          <w:trHeight w:val="348"/>
        </w:trPr>
        <w:tc>
          <w:tcPr>
            <w:tcW w:w="5383" w:type="dxa"/>
            <w:vAlign w:val="center"/>
          </w:tcPr>
          <w:p w:rsidR="008D7D04" w:rsidRDefault="008D7D04" w:rsidP="008D7D04">
            <w:r>
              <w:t>Issue Date:</w:t>
            </w:r>
          </w:p>
        </w:tc>
        <w:tc>
          <w:tcPr>
            <w:tcW w:w="5383" w:type="dxa"/>
            <w:vAlign w:val="center"/>
          </w:tcPr>
          <w:p w:rsidR="008D7D04" w:rsidRDefault="008D7D04" w:rsidP="008D7D04">
            <w:r>
              <w:t>Revision Date:</w:t>
            </w:r>
          </w:p>
        </w:tc>
      </w:tr>
      <w:tr w:rsidR="008D7D04" w:rsidTr="008D7D04">
        <w:trPr>
          <w:trHeight w:val="367"/>
        </w:trPr>
        <w:tc>
          <w:tcPr>
            <w:tcW w:w="5383" w:type="dxa"/>
            <w:vAlign w:val="center"/>
          </w:tcPr>
          <w:p w:rsidR="008D7D04" w:rsidRDefault="008D7D04" w:rsidP="008D7D04">
            <w:r>
              <w:t>Prepared by:</w:t>
            </w:r>
          </w:p>
        </w:tc>
        <w:tc>
          <w:tcPr>
            <w:tcW w:w="5383" w:type="dxa"/>
            <w:vAlign w:val="center"/>
          </w:tcPr>
          <w:p w:rsidR="008D7D04" w:rsidRDefault="008D7D04" w:rsidP="008D7D04">
            <w:r>
              <w:rPr>
                <w:highlight w:val="yellow"/>
              </w:rPr>
              <w:t>IBC</w:t>
            </w:r>
            <w:r w:rsidRPr="00FF77C5">
              <w:rPr>
                <w:highlight w:val="yellow"/>
              </w:rPr>
              <w:t xml:space="preserve"> </w:t>
            </w:r>
            <w:r>
              <w:rPr>
                <w:highlight w:val="yellow"/>
              </w:rPr>
              <w:t>Approval (if applicable):</w:t>
            </w:r>
            <w:r>
              <w:t xml:space="preserve"> </w:t>
            </w:r>
          </w:p>
        </w:tc>
      </w:tr>
    </w:tbl>
    <w:p w:rsidR="0019480C" w:rsidRDefault="0019480C"/>
    <w:p w:rsidR="00C82676" w:rsidRDefault="00982E18" w:rsidP="00B43E83">
      <w:pPr>
        <w:rPr>
          <w:i/>
        </w:rPr>
      </w:pPr>
      <w:r w:rsidRPr="00867DB8">
        <w:rPr>
          <w:b/>
          <w:u w:val="single"/>
        </w:rPr>
        <w:t>Applicable Regulatory Statutes</w:t>
      </w:r>
      <w:r w:rsidR="00C82676">
        <w:rPr>
          <w:b/>
          <w:u w:val="single"/>
        </w:rPr>
        <w:t xml:space="preserve"> / Guidelines</w:t>
      </w:r>
      <w:r w:rsidR="00353A21">
        <w:rPr>
          <w:b/>
          <w:u w:val="single"/>
        </w:rPr>
        <w:t>:</w:t>
      </w:r>
      <w:r w:rsidR="00353A21" w:rsidRPr="00353A21">
        <w:rPr>
          <w:b/>
        </w:rPr>
        <w:t xml:space="preserve"> </w:t>
      </w:r>
      <w:r w:rsidRPr="00867DB8">
        <w:rPr>
          <w:b/>
        </w:rPr>
        <w:t xml:space="preserve"> </w:t>
      </w:r>
      <w:r w:rsidR="00353A21" w:rsidRPr="00353A21">
        <w:rPr>
          <w:i/>
        </w:rPr>
        <w:t xml:space="preserve">List </w:t>
      </w:r>
      <w:r w:rsidR="00C82676">
        <w:rPr>
          <w:i/>
        </w:rPr>
        <w:t xml:space="preserve">only </w:t>
      </w:r>
      <w:r w:rsidR="00353A21" w:rsidRPr="00353A21">
        <w:rPr>
          <w:i/>
        </w:rPr>
        <w:t xml:space="preserve">the appropriate. </w:t>
      </w:r>
    </w:p>
    <w:p w:rsidR="00B43E83" w:rsidRPr="00136CBC" w:rsidRDefault="00353A21" w:rsidP="00B43E83">
      <w:r w:rsidRPr="0055415F">
        <w:rPr>
          <w:i/>
        </w:rPr>
        <w:t xml:space="preserve"> </w:t>
      </w:r>
      <w:r w:rsidR="00C82676">
        <w:t>[</w:t>
      </w:r>
      <w:r w:rsidR="00B72C72" w:rsidRPr="002341A7">
        <w:rPr>
          <w:b/>
          <w:i/>
        </w:rPr>
        <w:t>Examples</w:t>
      </w:r>
      <w:r w:rsidR="00136CBC" w:rsidRPr="002341A7">
        <w:rPr>
          <w:b/>
          <w:i/>
        </w:rPr>
        <w:t>:</w:t>
      </w:r>
      <w:r w:rsidR="00982E18" w:rsidRPr="00867DB8">
        <w:rPr>
          <w:b/>
        </w:rPr>
        <w:t xml:space="preserve"> </w:t>
      </w:r>
      <w:r w:rsidR="00982E18" w:rsidRPr="00867DB8">
        <w:t>Export C</w:t>
      </w:r>
      <w:r w:rsidR="00206815" w:rsidRPr="00867DB8">
        <w:t>ontrol</w:t>
      </w:r>
      <w:r w:rsidR="00B72C72">
        <w:t xml:space="preserve"> (</w:t>
      </w:r>
      <w:hyperlink r:id="rId7" w:history="1">
        <w:r w:rsidR="00B72C72" w:rsidRPr="00B72C72">
          <w:rPr>
            <w:rStyle w:val="Hyperlink"/>
          </w:rPr>
          <w:t>http://www.bis.doc.gov/licensing/exportingbasics.htm</w:t>
        </w:r>
      </w:hyperlink>
      <w:r w:rsidR="00B72C72">
        <w:t>)</w:t>
      </w:r>
      <w:r w:rsidR="00206815" w:rsidRPr="00867DB8">
        <w:t xml:space="preserve">, </w:t>
      </w:r>
      <w:r w:rsidR="00982E18" w:rsidRPr="00867DB8">
        <w:t>Select Agent Rules</w:t>
      </w:r>
      <w:r w:rsidR="00B72C72">
        <w:t xml:space="preserve"> (</w:t>
      </w:r>
      <w:hyperlink r:id="rId8" w:history="1">
        <w:r w:rsidR="00B72C72" w:rsidRPr="00B72C72">
          <w:rPr>
            <w:rStyle w:val="Hyperlink"/>
          </w:rPr>
          <w:t>http://www.cdc.gov/od/sap/</w:t>
        </w:r>
      </w:hyperlink>
      <w:r w:rsidR="00B72C72">
        <w:t>),</w:t>
      </w:r>
      <w:r w:rsidR="00237039" w:rsidRPr="00867DB8">
        <w:t xml:space="preserve"> </w:t>
      </w:r>
      <w:r w:rsidR="00427FC0">
        <w:t xml:space="preserve">OSHA </w:t>
      </w:r>
      <w:proofErr w:type="spellStart"/>
      <w:r w:rsidR="00237039" w:rsidRPr="00867DB8">
        <w:t>Bloodborne</w:t>
      </w:r>
      <w:proofErr w:type="spellEnd"/>
      <w:r w:rsidR="00237039" w:rsidRPr="00867DB8">
        <w:t xml:space="preserve"> Pathogens Standard</w:t>
      </w:r>
      <w:r w:rsidR="00B72C72">
        <w:t xml:space="preserve"> (</w:t>
      </w:r>
      <w:hyperlink r:id="rId9" w:history="1">
        <w:r w:rsidR="00B72C72" w:rsidRPr="00EF183E">
          <w:rPr>
            <w:rStyle w:val="Hyperlink"/>
          </w:rPr>
          <w:t>http://www.osha.gov/pls/oshaweb/owadisp.show_document?p_table=STANDARDS&amp;p_id=10051</w:t>
        </w:r>
      </w:hyperlink>
      <w:r w:rsidR="00B72C72">
        <w:t xml:space="preserve">) </w:t>
      </w:r>
      <w:r w:rsidR="00136CBC">
        <w:t xml:space="preserve">, </w:t>
      </w:r>
      <w:r w:rsidR="00136CBC" w:rsidRPr="00136CBC">
        <w:t>CDC/NIH’s Biosafety in the Microbiological and Biomedical Laboratories</w:t>
      </w:r>
      <w:r w:rsidR="00B72C72">
        <w:t xml:space="preserve"> (</w:t>
      </w:r>
      <w:hyperlink r:id="rId10" w:history="1">
        <w:r w:rsidR="00B72C72" w:rsidRPr="00B72C72">
          <w:rPr>
            <w:rStyle w:val="Hyperlink"/>
          </w:rPr>
          <w:t>http://www.cdc.gov/od/ohs/biosfty/bmbl5/bmbl5toc.htm</w:t>
        </w:r>
      </w:hyperlink>
      <w:r w:rsidR="00982E18" w:rsidRPr="00136CBC">
        <w:t xml:space="preserve">) </w:t>
      </w:r>
    </w:p>
    <w:p w:rsidR="00867DBE" w:rsidRPr="00C82676" w:rsidRDefault="00867DBE" w:rsidP="00867DBE">
      <w:pPr>
        <w:rPr>
          <w:b/>
        </w:rPr>
      </w:pPr>
      <w:r w:rsidRPr="00867DBE">
        <w:t>NIH rDNA Guidelines:</w:t>
      </w:r>
      <w:r>
        <w:rPr>
          <w:b/>
          <w:color w:val="FF0000"/>
        </w:rPr>
        <w:t xml:space="preserve">  </w:t>
      </w:r>
      <w:hyperlink r:id="rId11" w:history="1">
        <w:r w:rsidRPr="001C274D">
          <w:rPr>
            <w:rStyle w:val="Hyperlink"/>
          </w:rPr>
          <w:t>http://oba.od.nih.gov/rdna/nih_guidelines_oba.html</w:t>
        </w:r>
      </w:hyperlink>
      <w:r w:rsidR="00C82676" w:rsidRPr="001C274D">
        <w:t>]</w:t>
      </w:r>
    </w:p>
    <w:p w:rsidR="00B43E83" w:rsidRPr="00867DB8" w:rsidRDefault="00B43E83" w:rsidP="0019480C">
      <w:pPr>
        <w:rPr>
          <w:b/>
        </w:rPr>
      </w:pPr>
    </w:p>
    <w:p w:rsidR="0096462D" w:rsidRPr="00867DB8" w:rsidRDefault="0096462D" w:rsidP="0019480C">
      <w:pPr>
        <w:rPr>
          <w:b/>
          <w:u w:val="single"/>
        </w:rPr>
      </w:pPr>
      <w:r w:rsidRPr="00867DB8">
        <w:rPr>
          <w:b/>
          <w:u w:val="single"/>
        </w:rPr>
        <w:t>RISK ASSESSMENT:</w:t>
      </w:r>
    </w:p>
    <w:p w:rsidR="00994FEC" w:rsidRPr="00867DB8" w:rsidRDefault="00994FEC" w:rsidP="0019480C">
      <w:pPr>
        <w:rPr>
          <w:b/>
          <w:u w:val="single"/>
        </w:rPr>
      </w:pPr>
    </w:p>
    <w:p w:rsidR="0019480C" w:rsidRPr="00571C87" w:rsidRDefault="0019480C" w:rsidP="0019480C">
      <w:pPr>
        <w:rPr>
          <w:i/>
        </w:rPr>
      </w:pPr>
      <w:r w:rsidRPr="0019480C">
        <w:rPr>
          <w:b/>
        </w:rPr>
        <w:t>Hazard Identification and Risk of Exposure to the Hazards:</w:t>
      </w:r>
      <w:r>
        <w:rPr>
          <w:b/>
        </w:rPr>
        <w:t xml:space="preserve"> </w:t>
      </w:r>
      <w:r w:rsidR="00E76464">
        <w:rPr>
          <w:b/>
        </w:rPr>
        <w:t xml:space="preserve"> </w:t>
      </w:r>
      <w:r w:rsidRPr="00571C87">
        <w:rPr>
          <w:i/>
        </w:rPr>
        <w:t>Describe the risk of the agents being handled in the laboratory.</w:t>
      </w:r>
      <w:r w:rsidR="00BD473D" w:rsidRPr="00571C87">
        <w:rPr>
          <w:i/>
        </w:rPr>
        <w:t xml:space="preserve">  </w:t>
      </w:r>
      <w:r w:rsidR="005A02F8" w:rsidRPr="00571C87">
        <w:rPr>
          <w:i/>
        </w:rPr>
        <w:t xml:space="preserve">If applicable, describe the signs and symptoms of illness and/or disease. </w:t>
      </w:r>
      <w:r w:rsidR="00BD473D" w:rsidRPr="00571C87">
        <w:rPr>
          <w:i/>
        </w:rPr>
        <w:t>Determine if immunization is needed.</w:t>
      </w:r>
    </w:p>
    <w:p w:rsidR="008D39BB" w:rsidRPr="00716A78" w:rsidRDefault="00807761" w:rsidP="00807761">
      <w:pPr>
        <w:rPr>
          <w:b/>
        </w:rPr>
      </w:pPr>
      <w:r w:rsidRPr="0096462D">
        <w:rPr>
          <w:b/>
        </w:rPr>
        <w:t>R</w:t>
      </w:r>
      <w:r w:rsidR="00C23AE0">
        <w:rPr>
          <w:b/>
        </w:rPr>
        <w:t>outes of Transmission</w:t>
      </w:r>
      <w:r w:rsidRPr="00807761">
        <w:rPr>
          <w:b/>
        </w:rPr>
        <w:t>:</w:t>
      </w:r>
      <w:r>
        <w:rPr>
          <w:b/>
        </w:rPr>
        <w:t xml:space="preserve"> </w:t>
      </w:r>
      <w:r w:rsidRPr="00716A78">
        <w:rPr>
          <w:i/>
        </w:rPr>
        <w:t>Prior to assigning containment requirements, it is imperative to understand the routes of transmission.</w:t>
      </w:r>
      <w:r w:rsidRPr="00716A78">
        <w:rPr>
          <w:b/>
        </w:rPr>
        <w:t xml:space="preserve"> </w:t>
      </w:r>
    </w:p>
    <w:p w:rsidR="00353A21" w:rsidRPr="00077594" w:rsidRDefault="00077594" w:rsidP="00807761">
      <w:pPr>
        <w:rPr>
          <w:b/>
        </w:rPr>
      </w:pPr>
      <w:r>
        <w:rPr>
          <w:b/>
        </w:rPr>
        <w:tab/>
        <w:t>Some issues to address:</w:t>
      </w:r>
    </w:p>
    <w:p w:rsidR="008D39BB" w:rsidRPr="00F338AC" w:rsidRDefault="00353A21" w:rsidP="008D39BB">
      <w:pPr>
        <w:ind w:firstLine="720"/>
      </w:pPr>
      <w:r>
        <w:rPr>
          <w:i/>
        </w:rPr>
        <w:t xml:space="preserve">1. </w:t>
      </w:r>
      <w:r w:rsidR="008D39BB" w:rsidRPr="00C71F8A">
        <w:rPr>
          <w:i/>
          <w:u w:val="single"/>
        </w:rPr>
        <w:t>What are the exposure routes/risks of most concern</w:t>
      </w:r>
      <w:r w:rsidR="008D39BB">
        <w:rPr>
          <w:i/>
        </w:rPr>
        <w:t xml:space="preserve">? </w:t>
      </w:r>
      <w:r w:rsidR="008D39BB">
        <w:rPr>
          <w:b/>
        </w:rPr>
        <w:t xml:space="preserve"> </w:t>
      </w:r>
      <w:r w:rsidR="008D39BB" w:rsidRPr="0055415F">
        <w:t>(</w:t>
      </w:r>
      <w:r w:rsidR="00571C87">
        <w:rPr>
          <w:b/>
        </w:rPr>
        <w:t>Examples</w:t>
      </w:r>
      <w:r w:rsidR="0055415F">
        <w:rPr>
          <w:b/>
        </w:rPr>
        <w:t xml:space="preserve">: </w:t>
      </w:r>
      <w:r w:rsidR="008D39BB" w:rsidRPr="0055415F">
        <w:t>Sharps exposures, Splash exposures, Non-intact skin exposures, other exposures such as food, drink, inanimate objects).</w:t>
      </w:r>
      <w:r w:rsidR="00F338AC" w:rsidRPr="00F338AC">
        <w:rPr>
          <w:i/>
        </w:rPr>
        <w:t xml:space="preserve"> </w:t>
      </w:r>
      <w:r w:rsidR="00F338AC" w:rsidRPr="00F338AC">
        <w:t>Describe the sharps and fragile glass items that will be used (i.e. capillary tubes, needles, glass pipettes, Pasteur pipettes)</w:t>
      </w:r>
      <w:r w:rsidR="00F338AC">
        <w:t>.</w:t>
      </w:r>
    </w:p>
    <w:p w:rsidR="008D39BB" w:rsidRDefault="00353A21" w:rsidP="008D39BB">
      <w:pPr>
        <w:ind w:firstLine="720"/>
        <w:rPr>
          <w:i/>
        </w:rPr>
      </w:pPr>
      <w:r>
        <w:rPr>
          <w:i/>
        </w:rPr>
        <w:t xml:space="preserve">2. </w:t>
      </w:r>
      <w:r w:rsidR="00571C87" w:rsidRPr="00571C87">
        <w:rPr>
          <w:i/>
          <w:u w:val="single"/>
        </w:rPr>
        <w:t>If applicable, a</w:t>
      </w:r>
      <w:r w:rsidR="008D39BB" w:rsidRPr="00571C87">
        <w:rPr>
          <w:i/>
          <w:u w:val="single"/>
        </w:rPr>
        <w:t>re</w:t>
      </w:r>
      <w:r w:rsidR="008D39BB" w:rsidRPr="00C71F8A">
        <w:rPr>
          <w:i/>
          <w:u w:val="single"/>
        </w:rPr>
        <w:t xml:space="preserve"> there any off target </w:t>
      </w:r>
      <w:r w:rsidR="00C71F8A" w:rsidRPr="00C71F8A">
        <w:rPr>
          <w:i/>
          <w:u w:val="single"/>
        </w:rPr>
        <w:t>effects</w:t>
      </w:r>
      <w:r w:rsidR="00C71F8A">
        <w:rPr>
          <w:i/>
          <w:u w:val="single"/>
        </w:rPr>
        <w:t xml:space="preserve"> </w:t>
      </w:r>
      <w:r w:rsidR="00C71F8A" w:rsidRPr="00C71F8A">
        <w:rPr>
          <w:i/>
          <w:u w:val="single"/>
        </w:rPr>
        <w:t>(insertional mutagenesis</w:t>
      </w:r>
      <w:r w:rsidR="00C71F8A">
        <w:rPr>
          <w:i/>
          <w:u w:val="single"/>
        </w:rPr>
        <w:t xml:space="preserve">, etc.) </w:t>
      </w:r>
      <w:r w:rsidR="00C71F8A" w:rsidRPr="00C71F8A">
        <w:rPr>
          <w:i/>
          <w:u w:val="single"/>
        </w:rPr>
        <w:t>from</w:t>
      </w:r>
      <w:r w:rsidR="008D39BB" w:rsidRPr="00C71F8A">
        <w:rPr>
          <w:i/>
          <w:u w:val="single"/>
        </w:rPr>
        <w:t xml:space="preserve"> exposure to the biohazard</w:t>
      </w:r>
      <w:r w:rsidRPr="00C71F8A">
        <w:rPr>
          <w:i/>
          <w:u w:val="single"/>
        </w:rPr>
        <w:t>ous</w:t>
      </w:r>
      <w:r w:rsidR="008D39BB" w:rsidRPr="00C71F8A">
        <w:rPr>
          <w:i/>
          <w:u w:val="single"/>
        </w:rPr>
        <w:t xml:space="preserve"> and/or recombinant material</w:t>
      </w:r>
      <w:r w:rsidR="008D39BB" w:rsidRPr="008D39BB">
        <w:rPr>
          <w:i/>
        </w:rPr>
        <w:t>?</w:t>
      </w:r>
      <w:r w:rsidR="00C71F8A">
        <w:rPr>
          <w:i/>
        </w:rPr>
        <w:t>?</w:t>
      </w:r>
    </w:p>
    <w:p w:rsidR="008D39BB" w:rsidRPr="008D39BB" w:rsidRDefault="00353A21" w:rsidP="008D39BB">
      <w:pPr>
        <w:ind w:firstLine="720"/>
        <w:rPr>
          <w:i/>
        </w:rPr>
      </w:pPr>
      <w:r>
        <w:rPr>
          <w:i/>
        </w:rPr>
        <w:t xml:space="preserve">3. </w:t>
      </w:r>
      <w:r w:rsidR="00C71F8A">
        <w:rPr>
          <w:i/>
          <w:u w:val="single"/>
        </w:rPr>
        <w:t>What are</w:t>
      </w:r>
      <w:r w:rsidR="008D39BB" w:rsidRPr="00C71F8A">
        <w:rPr>
          <w:i/>
          <w:u w:val="single"/>
        </w:rPr>
        <w:t xml:space="preserve"> the consequences of exposure to the biohazard</w:t>
      </w:r>
      <w:r w:rsidRPr="00C71F8A">
        <w:rPr>
          <w:i/>
          <w:u w:val="single"/>
        </w:rPr>
        <w:t>ous</w:t>
      </w:r>
      <w:r w:rsidR="008D39BB" w:rsidRPr="00C71F8A">
        <w:rPr>
          <w:i/>
          <w:u w:val="single"/>
        </w:rPr>
        <w:t xml:space="preserve"> and/or recombinant material</w:t>
      </w:r>
      <w:r w:rsidR="008D39BB">
        <w:rPr>
          <w:i/>
        </w:rPr>
        <w:t>?</w:t>
      </w:r>
    </w:p>
    <w:p w:rsidR="00994FEC" w:rsidRPr="00867DB8" w:rsidRDefault="00B72C72" w:rsidP="009A1CCE">
      <w:pPr>
        <w:rPr>
          <w:b/>
          <w:u w:val="single"/>
        </w:rPr>
      </w:pPr>
      <w:r>
        <w:rPr>
          <w:b/>
          <w:u w:val="single"/>
        </w:rPr>
        <w:br w:type="page"/>
      </w:r>
      <w:r w:rsidR="00994FEC" w:rsidRPr="00867DB8">
        <w:rPr>
          <w:b/>
          <w:u w:val="single"/>
        </w:rPr>
        <w:lastRenderedPageBreak/>
        <w:t>MEDICAL CONSIDERATIONS:</w:t>
      </w:r>
    </w:p>
    <w:p w:rsidR="00994FEC" w:rsidRDefault="00994FEC" w:rsidP="009A1CCE">
      <w:pPr>
        <w:rPr>
          <w:b/>
          <w:color w:val="FF0000"/>
          <w:u w:val="single"/>
        </w:rPr>
      </w:pPr>
    </w:p>
    <w:p w:rsidR="009A1CCE" w:rsidRDefault="00807761" w:rsidP="008C38EE">
      <w:pPr>
        <w:rPr>
          <w:i/>
        </w:rPr>
      </w:pPr>
      <w:r>
        <w:rPr>
          <w:b/>
        </w:rPr>
        <w:t xml:space="preserve">Medical Screening </w:t>
      </w:r>
      <w:r w:rsidR="006F47B9">
        <w:rPr>
          <w:b/>
        </w:rPr>
        <w:t xml:space="preserve">and Surveillance </w:t>
      </w:r>
      <w:r w:rsidRPr="00C4558A">
        <w:rPr>
          <w:i/>
        </w:rPr>
        <w:t>(if necessary):</w:t>
      </w:r>
      <w:r w:rsidR="009A1CCE">
        <w:rPr>
          <w:b/>
        </w:rPr>
        <w:t xml:space="preserve"> </w:t>
      </w:r>
    </w:p>
    <w:p w:rsidR="0096462D" w:rsidRDefault="0096462D" w:rsidP="0096462D">
      <w:pPr>
        <w:rPr>
          <w:i/>
        </w:rPr>
      </w:pPr>
    </w:p>
    <w:p w:rsidR="0096462D" w:rsidRPr="0096462D" w:rsidRDefault="0096462D" w:rsidP="0096462D">
      <w:pPr>
        <w:rPr>
          <w:i/>
        </w:rPr>
      </w:pPr>
      <w:r>
        <w:rPr>
          <w:i/>
        </w:rPr>
        <w:t>Personnel may also be offered vaccines or special counseling depending on the organism</w:t>
      </w:r>
      <w:r w:rsidR="006D2E15">
        <w:rPr>
          <w:i/>
        </w:rPr>
        <w:t>(</w:t>
      </w:r>
      <w:r>
        <w:rPr>
          <w:i/>
        </w:rPr>
        <w:t>s</w:t>
      </w:r>
      <w:r w:rsidR="006D2E15">
        <w:rPr>
          <w:i/>
        </w:rPr>
        <w:t>) handled in the lab</w:t>
      </w:r>
      <w:r>
        <w:rPr>
          <w:i/>
        </w:rPr>
        <w:t xml:space="preserve"> and availability of vaccines or prophylaxis.</w:t>
      </w:r>
    </w:p>
    <w:p w:rsidR="009A1CCE" w:rsidRDefault="009A1CCE" w:rsidP="009A1CCE">
      <w:pPr>
        <w:rPr>
          <w:b/>
        </w:rPr>
      </w:pPr>
    </w:p>
    <w:p w:rsidR="009A1CCE" w:rsidRPr="009A1CCE" w:rsidRDefault="009A1CCE" w:rsidP="009A1CCE">
      <w:pPr>
        <w:rPr>
          <w:b/>
        </w:rPr>
      </w:pPr>
      <w:r w:rsidRPr="009A1CCE">
        <w:t>Accidental exposures, such as splash to the face or a sharps injury shall be reported immediately to E</w:t>
      </w:r>
      <w:r w:rsidR="008C38EE">
        <w:t xml:space="preserve">mployee and Student </w:t>
      </w:r>
      <w:r w:rsidR="00FF78F4">
        <w:t xml:space="preserve">Health </w:t>
      </w:r>
      <w:r w:rsidR="00FF78F4" w:rsidRPr="009A1CCE">
        <w:t>by</w:t>
      </w:r>
      <w:r w:rsidRPr="009A1CCE">
        <w:t xml:space="preserve"> dialing</w:t>
      </w:r>
      <w:r w:rsidR="006E30BA">
        <w:rPr>
          <w:b/>
          <w:color w:val="000000"/>
          <w:spacing w:val="8"/>
          <w:lang w:val="en"/>
        </w:rPr>
        <w:t xml:space="preserve"> 1-888-LUHS-888 (1-888-584-7888)</w:t>
      </w:r>
      <w:r w:rsidRPr="009A1CCE">
        <w:t>.  The representative will help categorize the risk of developing occupationally-acquired infection and provide advice on an appropriate post-exposure treatment.</w:t>
      </w:r>
    </w:p>
    <w:p w:rsidR="001413A7" w:rsidRDefault="001413A7" w:rsidP="00E54F9B">
      <w:pPr>
        <w:rPr>
          <w:b/>
          <w:u w:val="single"/>
        </w:rPr>
      </w:pPr>
    </w:p>
    <w:p w:rsidR="001413A7" w:rsidRDefault="00994FEC" w:rsidP="00E54F9B">
      <w:pPr>
        <w:rPr>
          <w:b/>
          <w:u w:val="single"/>
        </w:rPr>
      </w:pPr>
      <w:r w:rsidRPr="00867DB8">
        <w:rPr>
          <w:b/>
          <w:u w:val="single"/>
        </w:rPr>
        <w:t>PRECAUTIONS:</w:t>
      </w:r>
    </w:p>
    <w:p w:rsidR="008758E8" w:rsidRPr="001413A7" w:rsidRDefault="00E54F9B" w:rsidP="00E54F9B">
      <w:pPr>
        <w:rPr>
          <w:b/>
          <w:u w:val="single"/>
        </w:rPr>
      </w:pPr>
      <w:r w:rsidRPr="00867DB8">
        <w:rPr>
          <w:b/>
          <w:i/>
        </w:rPr>
        <w:t>All laboratory work shall ful</w:t>
      </w:r>
      <w:r w:rsidR="00F90068">
        <w:rPr>
          <w:b/>
          <w:i/>
        </w:rPr>
        <w:t xml:space="preserve">ly comply with biosafety level </w:t>
      </w:r>
      <w:r w:rsidR="00B71AB4">
        <w:rPr>
          <w:b/>
          <w:i/>
        </w:rPr>
        <w:t>2 (BSL</w:t>
      </w:r>
      <w:r w:rsidRPr="00867DB8">
        <w:rPr>
          <w:b/>
          <w:i/>
        </w:rPr>
        <w:t xml:space="preserve">2) containment as described in the current edition of the CDC/NIH’s Biosafety in the Microbiological and Biomedical </w:t>
      </w:r>
      <w:r w:rsidR="00867DB8" w:rsidRPr="00867DB8">
        <w:rPr>
          <w:b/>
          <w:i/>
        </w:rPr>
        <w:t>Laboratories:</w:t>
      </w:r>
      <w:r w:rsidR="008758E8">
        <w:rPr>
          <w:b/>
          <w:i/>
          <w:color w:val="FF0000"/>
        </w:rPr>
        <w:t xml:space="preserve"> </w:t>
      </w:r>
      <w:hyperlink r:id="rId12" w:history="1">
        <w:r w:rsidR="008758E8" w:rsidRPr="00147D86">
          <w:rPr>
            <w:rStyle w:val="Hyperlink"/>
            <w:i/>
          </w:rPr>
          <w:t>http://www.cdc.gov/od/o</w:t>
        </w:r>
        <w:r w:rsidR="008758E8" w:rsidRPr="0045794D">
          <w:rPr>
            <w:rStyle w:val="Hyperlink"/>
            <w:i/>
          </w:rPr>
          <w:t>hs/biosfty/bmbl5/bmbl5toc.htm</w:t>
        </w:r>
      </w:hyperlink>
    </w:p>
    <w:p w:rsidR="006D2E15" w:rsidRDefault="006D2E15" w:rsidP="00E54F9B">
      <w:pPr>
        <w:rPr>
          <w:i/>
          <w:color w:val="FF0000"/>
        </w:rPr>
      </w:pPr>
    </w:p>
    <w:p w:rsidR="006D2E15" w:rsidRPr="009A1CCE" w:rsidRDefault="006D2E15" w:rsidP="006D2E15">
      <w:pPr>
        <w:rPr>
          <w:i/>
        </w:rPr>
      </w:pPr>
      <w:r w:rsidRPr="00237039">
        <w:rPr>
          <w:b/>
          <w:u w:val="single"/>
        </w:rPr>
        <w:t>Procedural Methods and Materials</w:t>
      </w:r>
      <w:r w:rsidRPr="00237039">
        <w:rPr>
          <w:u w:val="single"/>
        </w:rPr>
        <w:t>:</w:t>
      </w:r>
      <w:r w:rsidRPr="009A1CCE">
        <w:t xml:space="preserve"> </w:t>
      </w:r>
      <w:r w:rsidRPr="009A1CCE">
        <w:rPr>
          <w:i/>
        </w:rPr>
        <w:t>Incorporate each category as it pertains to your work:</w:t>
      </w:r>
    </w:p>
    <w:p w:rsidR="00086FA0" w:rsidRPr="00E54F9B" w:rsidRDefault="00086FA0" w:rsidP="00807761">
      <w:pPr>
        <w:rPr>
          <w:i/>
          <w:color w:val="FF0000"/>
        </w:rPr>
      </w:pPr>
    </w:p>
    <w:p w:rsidR="00FA3384" w:rsidRDefault="00696FFE" w:rsidP="00FA3384">
      <w:r>
        <w:rPr>
          <w:b/>
        </w:rPr>
        <w:t xml:space="preserve">Door </w:t>
      </w:r>
      <w:r w:rsidR="00807761" w:rsidRPr="0096462D">
        <w:rPr>
          <w:b/>
        </w:rPr>
        <w:t xml:space="preserve">Signage &amp; </w:t>
      </w:r>
      <w:r>
        <w:rPr>
          <w:b/>
        </w:rPr>
        <w:t xml:space="preserve">Equipment </w:t>
      </w:r>
      <w:r w:rsidR="00867DB8" w:rsidRPr="0096462D">
        <w:rPr>
          <w:b/>
        </w:rPr>
        <w:t>Labeling</w:t>
      </w:r>
      <w:r w:rsidR="00867DB8">
        <w:rPr>
          <w:b/>
        </w:rPr>
        <w:t>:</w:t>
      </w:r>
      <w:r w:rsidR="0096462D">
        <w:rPr>
          <w:b/>
        </w:rPr>
        <w:t xml:space="preserve"> </w:t>
      </w:r>
      <w:r w:rsidR="00E54F9B" w:rsidRPr="00867DB8">
        <w:t>(</w:t>
      </w:r>
      <w:r w:rsidR="006D2E15" w:rsidRPr="00C82676">
        <w:rPr>
          <w:i/>
        </w:rPr>
        <w:t>ex., doorway</w:t>
      </w:r>
      <w:r w:rsidRPr="00C82676">
        <w:rPr>
          <w:i/>
        </w:rPr>
        <w:t>, r</w:t>
      </w:r>
      <w:r w:rsidR="006D2E15" w:rsidRPr="00C82676">
        <w:rPr>
          <w:i/>
        </w:rPr>
        <w:t>efrigerators, incubators</w:t>
      </w:r>
      <w:r w:rsidR="00C428F8" w:rsidRPr="00C82676">
        <w:rPr>
          <w:i/>
        </w:rPr>
        <w:t>, cage signs</w:t>
      </w:r>
      <w:r w:rsidR="006D2E15" w:rsidRPr="00867DB8">
        <w:t>)</w:t>
      </w:r>
      <w:r w:rsidR="00FA3384" w:rsidRPr="00FA3384">
        <w:t xml:space="preserve"> </w:t>
      </w:r>
    </w:p>
    <w:p w:rsidR="00FA3384" w:rsidRDefault="00FA3384" w:rsidP="00FA3384">
      <w:pPr>
        <w:numPr>
          <w:ilvl w:val="1"/>
          <w:numId w:val="5"/>
        </w:numPr>
      </w:pPr>
      <w:r>
        <w:t>Posting of signs is research staff’s responsibility!</w:t>
      </w:r>
    </w:p>
    <w:p w:rsidR="00FA3384" w:rsidRDefault="00FA3384" w:rsidP="00E316F5">
      <w:pPr>
        <w:numPr>
          <w:ilvl w:val="1"/>
          <w:numId w:val="5"/>
        </w:numPr>
        <w:rPr>
          <w:color w:val="000000"/>
        </w:rPr>
      </w:pPr>
      <w:r>
        <w:rPr>
          <w:color w:val="000000"/>
        </w:rPr>
        <w:t>Signs will be posted at all times when hazardous material is present.</w:t>
      </w:r>
    </w:p>
    <w:p w:rsidR="00E316F5" w:rsidRPr="00867DB8" w:rsidRDefault="00E316F5" w:rsidP="00E316F5">
      <w:pPr>
        <w:numPr>
          <w:ilvl w:val="1"/>
          <w:numId w:val="5"/>
        </w:numPr>
      </w:pPr>
      <w:r>
        <w:rPr>
          <w:color w:val="000000"/>
        </w:rPr>
        <w:t>Signs will be removed by research staff when hazardous material is no longer present.</w:t>
      </w:r>
    </w:p>
    <w:p w:rsidR="00807761" w:rsidRPr="00867DB8" w:rsidRDefault="00807761" w:rsidP="00807761">
      <w:r w:rsidRPr="00867DB8">
        <w:rPr>
          <w:b/>
        </w:rPr>
        <w:t>Access to laboratory</w:t>
      </w:r>
      <w:r w:rsidR="00B435EA" w:rsidRPr="00867DB8">
        <w:t xml:space="preserve">: </w:t>
      </w:r>
      <w:r w:rsidR="00867DB8">
        <w:t xml:space="preserve"> (</w:t>
      </w:r>
      <w:r w:rsidR="00867DB8" w:rsidRPr="00C82676">
        <w:rPr>
          <w:i/>
        </w:rPr>
        <w:t xml:space="preserve">ex., </w:t>
      </w:r>
      <w:r w:rsidR="00B944C6" w:rsidRPr="00C82676">
        <w:rPr>
          <w:i/>
        </w:rPr>
        <w:t xml:space="preserve">describe </w:t>
      </w:r>
      <w:r w:rsidR="00867DB8" w:rsidRPr="00C82676">
        <w:rPr>
          <w:i/>
        </w:rPr>
        <w:t>restrictions, locks</w:t>
      </w:r>
      <w:r w:rsidR="00867DB8">
        <w:t>.</w:t>
      </w:r>
      <w:r w:rsidR="006D2E15" w:rsidRPr="00867DB8">
        <w:t>)</w:t>
      </w:r>
    </w:p>
    <w:p w:rsidR="006F47B9" w:rsidRPr="00867DB8" w:rsidRDefault="006F47B9" w:rsidP="00807761">
      <w:r w:rsidRPr="00867DB8">
        <w:rPr>
          <w:b/>
        </w:rPr>
        <w:t>Per</w:t>
      </w:r>
      <w:r w:rsidR="008758E8" w:rsidRPr="00867DB8">
        <w:rPr>
          <w:b/>
        </w:rPr>
        <w:t>sonal Protective Equipment (PPE)</w:t>
      </w:r>
      <w:r w:rsidR="008758E8" w:rsidRPr="00867DB8">
        <w:t xml:space="preserve">: </w:t>
      </w:r>
      <w:r w:rsidR="006D2E15" w:rsidRPr="00867DB8">
        <w:t>(</w:t>
      </w:r>
      <w:r w:rsidR="00266990">
        <w:rPr>
          <w:i/>
        </w:rPr>
        <w:t xml:space="preserve">describe </w:t>
      </w:r>
      <w:r w:rsidR="006D2E15" w:rsidRPr="00C82676">
        <w:rPr>
          <w:i/>
        </w:rPr>
        <w:t>entry and exit p</w:t>
      </w:r>
      <w:r w:rsidR="008758E8" w:rsidRPr="00C82676">
        <w:rPr>
          <w:i/>
        </w:rPr>
        <w:t>rocedures</w:t>
      </w:r>
      <w:r w:rsidR="00266990">
        <w:rPr>
          <w:i/>
        </w:rPr>
        <w:t xml:space="preserve"> to include donning and doffing (removing) PPE before leaving the work area</w:t>
      </w:r>
      <w:r w:rsidR="00266990" w:rsidRPr="00C82676">
        <w:rPr>
          <w:i/>
        </w:rPr>
        <w:t>;</w:t>
      </w:r>
      <w:r w:rsidR="008758E8" w:rsidRPr="00C82676">
        <w:rPr>
          <w:i/>
        </w:rPr>
        <w:t xml:space="preserve"> </w:t>
      </w:r>
      <w:r w:rsidR="00266990">
        <w:rPr>
          <w:i/>
        </w:rPr>
        <w:t xml:space="preserve">list/describe the </w:t>
      </w:r>
      <w:r w:rsidR="00B72C72" w:rsidRPr="00C82676">
        <w:rPr>
          <w:i/>
        </w:rPr>
        <w:t xml:space="preserve">PPE </w:t>
      </w:r>
      <w:r w:rsidR="00266990">
        <w:rPr>
          <w:i/>
        </w:rPr>
        <w:t>worn</w:t>
      </w:r>
      <w:r w:rsidR="008758E8" w:rsidRPr="00867DB8">
        <w:t>)</w:t>
      </w:r>
    </w:p>
    <w:p w:rsidR="00807761" w:rsidRPr="00867DB8" w:rsidRDefault="00807761" w:rsidP="00807761">
      <w:r w:rsidRPr="00867DB8">
        <w:rPr>
          <w:b/>
        </w:rPr>
        <w:t>Methods to minimize personal exposure</w:t>
      </w:r>
      <w:r w:rsidR="0096462D" w:rsidRPr="00867DB8">
        <w:rPr>
          <w:b/>
        </w:rPr>
        <w:t>:</w:t>
      </w:r>
      <w:r w:rsidR="00167A3A">
        <w:t xml:space="preserve"> (</w:t>
      </w:r>
      <w:r w:rsidR="00167A3A" w:rsidRPr="00266990">
        <w:rPr>
          <w:u w:val="single"/>
        </w:rPr>
        <w:t>work practices</w:t>
      </w:r>
      <w:r w:rsidR="00167A3A" w:rsidRPr="00266990">
        <w:t>:</w:t>
      </w:r>
      <w:r w:rsidR="00E54F9B" w:rsidRPr="00C82676">
        <w:rPr>
          <w:i/>
        </w:rPr>
        <w:t xml:space="preserve"> </w:t>
      </w:r>
      <w:r w:rsidR="00266990">
        <w:rPr>
          <w:i/>
        </w:rPr>
        <w:t xml:space="preserve">Describe </w:t>
      </w:r>
      <w:r w:rsidR="00F338AC">
        <w:rPr>
          <w:i/>
        </w:rPr>
        <w:t>alternatives</w:t>
      </w:r>
      <w:r w:rsidR="00266990">
        <w:rPr>
          <w:i/>
        </w:rPr>
        <w:t xml:space="preserve"> to sharps</w:t>
      </w:r>
      <w:r w:rsidR="00F338AC">
        <w:rPr>
          <w:i/>
        </w:rPr>
        <w:t xml:space="preserve">/safer devices that will be used, explain the </w:t>
      </w:r>
      <w:r w:rsidR="00F338AC" w:rsidRPr="00C82676">
        <w:rPr>
          <w:i/>
        </w:rPr>
        <w:t xml:space="preserve">use of conveniently located sharps </w:t>
      </w:r>
      <w:r w:rsidR="00F338AC">
        <w:rPr>
          <w:i/>
        </w:rPr>
        <w:t xml:space="preserve">waste </w:t>
      </w:r>
      <w:r w:rsidR="00F338AC" w:rsidRPr="00C82676">
        <w:rPr>
          <w:i/>
        </w:rPr>
        <w:t>containers</w:t>
      </w:r>
      <w:r w:rsidR="00F338AC">
        <w:rPr>
          <w:i/>
        </w:rPr>
        <w:t xml:space="preserve"> and</w:t>
      </w:r>
      <w:r w:rsidR="008758E8" w:rsidRPr="00C82676">
        <w:rPr>
          <w:i/>
        </w:rPr>
        <w:t xml:space="preserve"> </w:t>
      </w:r>
      <w:r w:rsidR="00E54F9B" w:rsidRPr="00C82676">
        <w:rPr>
          <w:i/>
        </w:rPr>
        <w:t>absorbent material on countertops</w:t>
      </w:r>
      <w:r w:rsidR="00F338AC">
        <w:rPr>
          <w:i/>
        </w:rPr>
        <w:t xml:space="preserve"> to contain spills, leaks</w:t>
      </w:r>
      <w:r w:rsidR="00E54F9B" w:rsidRPr="00867DB8">
        <w:t>)</w:t>
      </w:r>
    </w:p>
    <w:p w:rsidR="00807761" w:rsidRPr="00867DB8" w:rsidRDefault="00807761" w:rsidP="00807761">
      <w:r w:rsidRPr="00867DB8">
        <w:rPr>
          <w:b/>
        </w:rPr>
        <w:t>Methods to prevent the release of infectious agents</w:t>
      </w:r>
      <w:r w:rsidR="0046113D">
        <w:rPr>
          <w:b/>
        </w:rPr>
        <w:t>/protect workers from aerosols, splashes, splatters</w:t>
      </w:r>
      <w:r w:rsidR="0096462D" w:rsidRPr="00867DB8">
        <w:t xml:space="preserve">: </w:t>
      </w:r>
      <w:r w:rsidR="00E54F9B" w:rsidRPr="00867DB8">
        <w:t>(</w:t>
      </w:r>
      <w:r w:rsidR="00266990" w:rsidRPr="00266990">
        <w:t xml:space="preserve">describe </w:t>
      </w:r>
      <w:r w:rsidR="00E54F9B" w:rsidRPr="00266990">
        <w:t>equipment</w:t>
      </w:r>
      <w:r w:rsidR="00167A3A" w:rsidRPr="00266990">
        <w:t>/engineering controls:</w:t>
      </w:r>
      <w:r w:rsidR="00E54F9B" w:rsidRPr="00C82676">
        <w:rPr>
          <w:i/>
        </w:rPr>
        <w:t xml:space="preserve"> ex., </w:t>
      </w:r>
      <w:r w:rsidR="00571C87">
        <w:rPr>
          <w:i/>
        </w:rPr>
        <w:t xml:space="preserve">Class II </w:t>
      </w:r>
      <w:r w:rsidR="00E54F9B" w:rsidRPr="00C82676">
        <w:rPr>
          <w:i/>
        </w:rPr>
        <w:t>B</w:t>
      </w:r>
      <w:r w:rsidR="00032016" w:rsidRPr="00C82676">
        <w:rPr>
          <w:i/>
        </w:rPr>
        <w:t xml:space="preserve">iological Safety </w:t>
      </w:r>
      <w:r w:rsidR="00E54F9B" w:rsidRPr="00C82676">
        <w:rPr>
          <w:i/>
        </w:rPr>
        <w:t>C</w:t>
      </w:r>
      <w:r w:rsidR="00032016" w:rsidRPr="00C82676">
        <w:rPr>
          <w:i/>
        </w:rPr>
        <w:t>abinet</w:t>
      </w:r>
      <w:r w:rsidR="00E54F9B" w:rsidRPr="00C82676">
        <w:rPr>
          <w:i/>
        </w:rPr>
        <w:t>s</w:t>
      </w:r>
      <w:r w:rsidR="00032016" w:rsidRPr="00C82676">
        <w:rPr>
          <w:i/>
        </w:rPr>
        <w:t xml:space="preserve"> (BSC)</w:t>
      </w:r>
      <w:r w:rsidR="00E54F9B" w:rsidRPr="00C82676">
        <w:rPr>
          <w:i/>
        </w:rPr>
        <w:t>, covered centrifuge cups</w:t>
      </w:r>
      <w:r w:rsidR="00E54F9B" w:rsidRPr="00867DB8">
        <w:t>)</w:t>
      </w:r>
    </w:p>
    <w:p w:rsidR="00807761" w:rsidRPr="00867DB8" w:rsidRDefault="00F45662" w:rsidP="00807761">
      <w:r w:rsidRPr="00867DB8">
        <w:rPr>
          <w:b/>
        </w:rPr>
        <w:t>Specimen transport and removal of material(s) from the laboratory</w:t>
      </w:r>
      <w:r w:rsidR="0096462D" w:rsidRPr="00867DB8">
        <w:rPr>
          <w:b/>
        </w:rPr>
        <w:t>:</w:t>
      </w:r>
      <w:r w:rsidR="006D2E15" w:rsidRPr="00867DB8">
        <w:rPr>
          <w:b/>
        </w:rPr>
        <w:t xml:space="preserve"> </w:t>
      </w:r>
      <w:r w:rsidR="006D2E15" w:rsidRPr="00867DB8">
        <w:t>(</w:t>
      </w:r>
      <w:r w:rsidR="006D2E15" w:rsidRPr="00C82676">
        <w:rPr>
          <w:i/>
        </w:rPr>
        <w:t xml:space="preserve">ex., </w:t>
      </w:r>
      <w:r w:rsidR="00451295" w:rsidRPr="00C82676">
        <w:rPr>
          <w:i/>
        </w:rPr>
        <w:t xml:space="preserve">leak proof </w:t>
      </w:r>
      <w:r w:rsidR="006D2E15" w:rsidRPr="00C82676">
        <w:rPr>
          <w:i/>
        </w:rPr>
        <w:t>transport containers</w:t>
      </w:r>
      <w:r w:rsidR="006D2E15" w:rsidRPr="00867DB8">
        <w:t>)</w:t>
      </w:r>
    </w:p>
    <w:p w:rsidR="00B435EA" w:rsidRPr="00867DB8" w:rsidRDefault="00807761" w:rsidP="00B435EA">
      <w:r w:rsidRPr="00867DB8">
        <w:rPr>
          <w:b/>
        </w:rPr>
        <w:t xml:space="preserve">Standard microbiological </w:t>
      </w:r>
      <w:r w:rsidR="00867DB8" w:rsidRPr="00867DB8">
        <w:rPr>
          <w:b/>
        </w:rPr>
        <w:t>methods:</w:t>
      </w:r>
      <w:r w:rsidR="00B435EA" w:rsidRPr="00867DB8">
        <w:rPr>
          <w:b/>
        </w:rPr>
        <w:t xml:space="preserve"> </w:t>
      </w:r>
      <w:r w:rsidR="006D2E15" w:rsidRPr="00867DB8">
        <w:t>(</w:t>
      </w:r>
      <w:r w:rsidR="006D2E15" w:rsidRPr="00C82676">
        <w:rPr>
          <w:i/>
        </w:rPr>
        <w:t>ex., handwashing</w:t>
      </w:r>
      <w:r w:rsidR="00A97983" w:rsidRPr="00C82676">
        <w:rPr>
          <w:i/>
        </w:rPr>
        <w:t xml:space="preserve"> after removal of gloves and before leaving the work area</w:t>
      </w:r>
      <w:r w:rsidR="006D2E15" w:rsidRPr="00C82676">
        <w:rPr>
          <w:i/>
        </w:rPr>
        <w:t>, no mouth pipetting, no food or drink in refrigerators where material is stored, no eating in work area</w:t>
      </w:r>
      <w:r w:rsidR="006D2E15" w:rsidRPr="00867DB8">
        <w:t>)</w:t>
      </w:r>
    </w:p>
    <w:p w:rsidR="0019480C" w:rsidRPr="0019480C" w:rsidRDefault="0019480C">
      <w:pPr>
        <w:rPr>
          <w:b/>
        </w:rPr>
      </w:pPr>
      <w:r w:rsidRPr="009A1CCE">
        <w:rPr>
          <w:b/>
        </w:rPr>
        <w:t>Cleaning &amp; Disinfection:</w:t>
      </w:r>
      <w:r w:rsidRPr="009A1CCE">
        <w:rPr>
          <w:i/>
        </w:rPr>
        <w:t xml:space="preserve"> Describe </w:t>
      </w:r>
      <w:r w:rsidR="00EA7B74">
        <w:rPr>
          <w:i/>
        </w:rPr>
        <w:t xml:space="preserve">surface decontamination, </w:t>
      </w:r>
      <w:r w:rsidR="00BD473D" w:rsidRPr="009A1CCE">
        <w:rPr>
          <w:i/>
        </w:rPr>
        <w:t>cleaning procedures</w:t>
      </w:r>
      <w:r w:rsidRPr="0019480C">
        <w:rPr>
          <w:i/>
        </w:rPr>
        <w:t xml:space="preserve"> and </w:t>
      </w:r>
      <w:r w:rsidR="00266990">
        <w:rPr>
          <w:i/>
        </w:rPr>
        <w:t>type of disinfectant(s)</w:t>
      </w:r>
      <w:r w:rsidR="00266990" w:rsidRPr="0019480C">
        <w:rPr>
          <w:i/>
        </w:rPr>
        <w:t xml:space="preserve"> used</w:t>
      </w:r>
      <w:r w:rsidR="00266990">
        <w:rPr>
          <w:i/>
        </w:rPr>
        <w:t xml:space="preserve"> (i.e. 1:10 household bleach)</w:t>
      </w:r>
      <w:r w:rsidRPr="0019480C">
        <w:rPr>
          <w:i/>
        </w:rPr>
        <w:t>.</w:t>
      </w:r>
    </w:p>
    <w:p w:rsidR="0019480C" w:rsidRPr="0019480C" w:rsidRDefault="0019480C">
      <w:pPr>
        <w:rPr>
          <w:b/>
        </w:rPr>
      </w:pPr>
      <w:r w:rsidRPr="0019480C">
        <w:rPr>
          <w:b/>
        </w:rPr>
        <w:t>Waste Generation and Disposal Methods:</w:t>
      </w:r>
      <w:r w:rsidRPr="0019480C">
        <w:rPr>
          <w:i/>
        </w:rPr>
        <w:t xml:space="preserve"> </w:t>
      </w:r>
      <w:r w:rsidR="00BD473D">
        <w:rPr>
          <w:i/>
        </w:rPr>
        <w:t>Identify the types of waste generated</w:t>
      </w:r>
      <w:r w:rsidR="00F6324C">
        <w:rPr>
          <w:i/>
        </w:rPr>
        <w:t xml:space="preserve"> (liquid waste, dry waste, sharps waste, animal carcasses) </w:t>
      </w:r>
      <w:r w:rsidR="00BD473D">
        <w:rPr>
          <w:i/>
        </w:rPr>
        <w:t>and</w:t>
      </w:r>
      <w:r w:rsidRPr="0019480C">
        <w:rPr>
          <w:i/>
        </w:rPr>
        <w:t xml:space="preserve"> procedure</w:t>
      </w:r>
      <w:r>
        <w:rPr>
          <w:i/>
        </w:rPr>
        <w:t>s for handling</w:t>
      </w:r>
      <w:r w:rsidR="00697E02">
        <w:rPr>
          <w:i/>
        </w:rPr>
        <w:t>/disposing of</w:t>
      </w:r>
      <w:r>
        <w:rPr>
          <w:i/>
        </w:rPr>
        <w:t xml:space="preserve"> biological waste including contaminated</w:t>
      </w:r>
      <w:r w:rsidR="001E144B">
        <w:rPr>
          <w:i/>
        </w:rPr>
        <w:t>,</w:t>
      </w:r>
      <w:r>
        <w:rPr>
          <w:i/>
        </w:rPr>
        <w:t xml:space="preserve"> non-contaminated waste</w:t>
      </w:r>
      <w:r w:rsidR="001E144B">
        <w:rPr>
          <w:i/>
        </w:rPr>
        <w:t xml:space="preserve"> and use of sharps containers.</w:t>
      </w:r>
    </w:p>
    <w:p w:rsidR="0062766B" w:rsidRDefault="0019480C" w:rsidP="00697E02">
      <w:r w:rsidRPr="0019480C">
        <w:rPr>
          <w:b/>
        </w:rPr>
        <w:t>Spill and Accident Response Procedure:</w:t>
      </w:r>
      <w:r w:rsidRPr="0019480C">
        <w:rPr>
          <w:i/>
        </w:rPr>
        <w:t xml:space="preserve"> Describe </w:t>
      </w:r>
      <w:r>
        <w:rPr>
          <w:i/>
        </w:rPr>
        <w:t xml:space="preserve">all emergency </w:t>
      </w:r>
      <w:r w:rsidRPr="0019480C">
        <w:rPr>
          <w:i/>
        </w:rPr>
        <w:t>procedure</w:t>
      </w:r>
      <w:r>
        <w:rPr>
          <w:i/>
        </w:rPr>
        <w:t xml:space="preserve">s including spill </w:t>
      </w:r>
      <w:r w:rsidR="00950D6B">
        <w:rPr>
          <w:i/>
        </w:rPr>
        <w:t>clean</w:t>
      </w:r>
      <w:r w:rsidR="008758E8">
        <w:rPr>
          <w:i/>
        </w:rPr>
        <w:t>-</w:t>
      </w:r>
      <w:r w:rsidR="00950D6B">
        <w:rPr>
          <w:i/>
        </w:rPr>
        <w:t>up</w:t>
      </w:r>
      <w:r>
        <w:rPr>
          <w:i/>
        </w:rPr>
        <w:t>.</w:t>
      </w:r>
      <w:r w:rsidR="00950D6B">
        <w:rPr>
          <w:i/>
        </w:rPr>
        <w:t xml:space="preserve"> Describe</w:t>
      </w:r>
      <w:r w:rsidR="00950D6B" w:rsidRPr="00950D6B">
        <w:rPr>
          <w:rFonts w:ascii="Arial" w:hAnsi="Arial" w:cs="Arial"/>
          <w:b/>
        </w:rPr>
        <w:t xml:space="preserve"> </w:t>
      </w:r>
      <w:r w:rsidR="00C82676">
        <w:rPr>
          <w:i/>
        </w:rPr>
        <w:t>disinfectant (dilutions/contact times)</w:t>
      </w:r>
      <w:r w:rsidR="00950D6B">
        <w:rPr>
          <w:i/>
        </w:rPr>
        <w:t xml:space="preserve"> and environmental d</w:t>
      </w:r>
      <w:r w:rsidR="00950D6B" w:rsidRPr="00950D6B">
        <w:rPr>
          <w:i/>
        </w:rPr>
        <w:t>econtamination</w:t>
      </w:r>
      <w:r w:rsidR="007C2C18">
        <w:rPr>
          <w:i/>
        </w:rPr>
        <w:t xml:space="preserve"> procedures</w:t>
      </w:r>
      <w:r w:rsidR="00950D6B">
        <w:rPr>
          <w:i/>
        </w:rPr>
        <w:t>.</w:t>
      </w:r>
      <w:r w:rsidR="00697E02" w:rsidRPr="00697E02">
        <w:t xml:space="preserve"> </w:t>
      </w:r>
    </w:p>
    <w:p w:rsidR="007C2C18" w:rsidRDefault="007C2C18" w:rsidP="00697E02">
      <w:pPr>
        <w:rPr>
          <w:i/>
        </w:rPr>
      </w:pPr>
      <w:r>
        <w:t xml:space="preserve">For Example, </w:t>
      </w:r>
      <w:r w:rsidR="00697E02" w:rsidRPr="007C2C18">
        <w:rPr>
          <w:u w:val="single"/>
        </w:rPr>
        <w:t>Outside of a BSC</w:t>
      </w:r>
      <w:r w:rsidR="00697E02" w:rsidRPr="007C2C18">
        <w:rPr>
          <w:i/>
        </w:rPr>
        <w:t xml:space="preserve">: </w:t>
      </w:r>
    </w:p>
    <w:p w:rsidR="007C2C18" w:rsidRDefault="00697E02" w:rsidP="00697E02">
      <w:r w:rsidRPr="007C2C18">
        <w:rPr>
          <w:i/>
        </w:rPr>
        <w:t>If spill is a respiratory hazard</w:t>
      </w:r>
      <w:r w:rsidR="007C2C18">
        <w:rPr>
          <w:i/>
        </w:rPr>
        <w:t xml:space="preserve">, </w:t>
      </w:r>
      <w:r w:rsidR="007C2C18" w:rsidRPr="007C2C18">
        <w:rPr>
          <w:i/>
        </w:rPr>
        <w:t xml:space="preserve">(this risk should be </w:t>
      </w:r>
      <w:r w:rsidR="007C2C18">
        <w:rPr>
          <w:i/>
        </w:rPr>
        <w:t>described under RISK ASSESSMENT</w:t>
      </w:r>
      <w:r w:rsidR="007C2C18">
        <w:t>) mark the area as SPILL, DO NOT ENTER and e</w:t>
      </w:r>
      <w:r w:rsidRPr="007C2C18">
        <w:t>vacuate 30 minutes to allow aerosols to settle</w:t>
      </w:r>
      <w:r w:rsidR="007C2C18">
        <w:t>. After 30 minutes, proceed with the following.</w:t>
      </w:r>
    </w:p>
    <w:p w:rsidR="007C2C18" w:rsidRDefault="007C2C18" w:rsidP="00697E02">
      <w:pPr>
        <w:rPr>
          <w:color w:val="000000"/>
        </w:rPr>
      </w:pPr>
    </w:p>
    <w:p w:rsidR="00697E02" w:rsidRPr="007C2C18" w:rsidRDefault="00697E02" w:rsidP="00697E02">
      <w:r w:rsidRPr="007C2C18">
        <w:rPr>
          <w:color w:val="000000"/>
        </w:rPr>
        <w:t>Place absorbent towels over the spill, apply freshly prepared 1:10 bleach</w:t>
      </w:r>
      <w:r w:rsidR="0062766B" w:rsidRPr="0062766B">
        <w:rPr>
          <w:i/>
          <w:color w:val="000000"/>
        </w:rPr>
        <w:t>*</w:t>
      </w:r>
      <w:r w:rsidRPr="007C2C18">
        <w:rPr>
          <w:color w:val="000000"/>
        </w:rPr>
        <w:t xml:space="preserve"> solution to entire area of spill starting on the outer edges and working inward, </w:t>
      </w:r>
      <w:r w:rsidR="00C82676" w:rsidRPr="007C2C18">
        <w:rPr>
          <w:color w:val="000000"/>
        </w:rPr>
        <w:t xml:space="preserve">contact time: </w:t>
      </w:r>
      <w:r w:rsidR="001327F6">
        <w:rPr>
          <w:color w:val="000000"/>
        </w:rPr>
        <w:t>10</w:t>
      </w:r>
      <w:r w:rsidR="00C82676" w:rsidRPr="007C2C18">
        <w:rPr>
          <w:color w:val="000000"/>
        </w:rPr>
        <w:t xml:space="preserve"> minutes, </w:t>
      </w:r>
      <w:r w:rsidRPr="007C2C18">
        <w:rPr>
          <w:color w:val="000000"/>
        </w:rPr>
        <w:t>pick up sharp items with mechanical device (not hands), place</w:t>
      </w:r>
      <w:r w:rsidR="007C2C18">
        <w:rPr>
          <w:color w:val="000000"/>
        </w:rPr>
        <w:t xml:space="preserve"> disposable sharp items in</w:t>
      </w:r>
      <w:r w:rsidRPr="007C2C18">
        <w:rPr>
          <w:color w:val="000000"/>
        </w:rPr>
        <w:t xml:space="preserve"> </w:t>
      </w:r>
      <w:r w:rsidR="007C2C18">
        <w:rPr>
          <w:color w:val="000000"/>
        </w:rPr>
        <w:t xml:space="preserve">sharps waste container and non-sharps </w:t>
      </w:r>
      <w:r w:rsidRPr="007C2C18">
        <w:rPr>
          <w:color w:val="000000"/>
        </w:rPr>
        <w:t xml:space="preserve"> clean-up materials in a </w:t>
      </w:r>
      <w:r w:rsidR="001327F6">
        <w:rPr>
          <w:color w:val="000000"/>
        </w:rPr>
        <w:t xml:space="preserve">leak-resistant disposable </w:t>
      </w:r>
      <w:r w:rsidRPr="007C2C18">
        <w:rPr>
          <w:color w:val="000000"/>
        </w:rPr>
        <w:t>bag</w:t>
      </w:r>
      <w:r w:rsidR="001327F6">
        <w:t>. Repeat the process to ensure complete decontamination of organic material.</w:t>
      </w:r>
      <w:r w:rsidR="0062766B">
        <w:t xml:space="preserve"> </w:t>
      </w:r>
      <w:r w:rsidR="0062766B" w:rsidRPr="0062766B">
        <w:rPr>
          <w:i/>
        </w:rPr>
        <w:t>*Large amounts of household bleach should not be autoclaved</w:t>
      </w:r>
      <w:r w:rsidR="0062766B">
        <w:rPr>
          <w:i/>
        </w:rPr>
        <w:t>.</w:t>
      </w:r>
      <w:r w:rsidR="001327F6">
        <w:t xml:space="preserve"> </w:t>
      </w:r>
    </w:p>
    <w:p w:rsidR="00451295" w:rsidRPr="0062766B" w:rsidRDefault="00451295" w:rsidP="00697E02">
      <w:pPr>
        <w:rPr>
          <w:b/>
          <w:u w:val="single"/>
        </w:rPr>
      </w:pPr>
      <w:r>
        <w:tab/>
      </w:r>
      <w:r w:rsidRPr="0062766B">
        <w:rPr>
          <w:b/>
          <w:u w:val="single"/>
        </w:rPr>
        <w:t>Personnel Exposure to Biohazards</w:t>
      </w:r>
    </w:p>
    <w:p w:rsidR="00FF68CF" w:rsidRDefault="00FF68CF" w:rsidP="00FF68CF">
      <w:pPr>
        <w:numPr>
          <w:ilvl w:val="0"/>
          <w:numId w:val="6"/>
        </w:numPr>
      </w:pPr>
      <w:r>
        <w:t>Report exposure by calling the</w:t>
      </w:r>
      <w:r w:rsidR="006E30BA">
        <w:rPr>
          <w:b/>
          <w:color w:val="000000"/>
          <w:spacing w:val="8"/>
          <w:lang w:val="en"/>
        </w:rPr>
        <w:t xml:space="preserve"> 1-888-LUHS-888 (1-888-584-7888)</w:t>
      </w:r>
      <w:r w:rsidR="008C38EE">
        <w:rPr>
          <w:b/>
        </w:rPr>
        <w:t>, Employee and Student Health</w:t>
      </w:r>
    </w:p>
    <w:p w:rsidR="00B97A8F" w:rsidRDefault="00FF68CF" w:rsidP="008C38EE">
      <w:pPr>
        <w:numPr>
          <w:ilvl w:val="0"/>
          <w:numId w:val="6"/>
        </w:numPr>
      </w:pPr>
      <w:r>
        <w:t xml:space="preserve">Complete the Report of Occupational Injury found at </w:t>
      </w:r>
      <w:hyperlink r:id="rId13" w:history="1">
        <w:r w:rsidR="008C38EE" w:rsidRPr="00071395">
          <w:rPr>
            <w:rStyle w:val="Hyperlink"/>
          </w:rPr>
          <w:t>http://www.luc.edu/hr/online_forms.shtml</w:t>
        </w:r>
      </w:hyperlink>
    </w:p>
    <w:p w:rsidR="006806B0" w:rsidRDefault="006806B0" w:rsidP="00451295">
      <w:pPr>
        <w:rPr>
          <w:b/>
          <w:u w:val="single"/>
        </w:rPr>
      </w:pPr>
    </w:p>
    <w:p w:rsidR="00451295" w:rsidRPr="00867DB8" w:rsidRDefault="00451295" w:rsidP="00451295">
      <w:pPr>
        <w:rPr>
          <w:b/>
          <w:u w:val="single"/>
        </w:rPr>
      </w:pPr>
      <w:r w:rsidRPr="00867DB8">
        <w:rPr>
          <w:b/>
          <w:u w:val="single"/>
        </w:rPr>
        <w:t>TRAINING:</w:t>
      </w:r>
    </w:p>
    <w:p w:rsidR="00451295" w:rsidRDefault="00451295" w:rsidP="00451295">
      <w:pPr>
        <w:rPr>
          <w:b/>
          <w:color w:val="FF0000"/>
          <w:u w:val="single"/>
        </w:rPr>
      </w:pPr>
    </w:p>
    <w:p w:rsidR="00451295" w:rsidRPr="00546792" w:rsidRDefault="00451295" w:rsidP="00451295">
      <w:r w:rsidRPr="00950D6B">
        <w:rPr>
          <w:b/>
        </w:rPr>
        <w:t>Training</w:t>
      </w:r>
      <w:r>
        <w:rPr>
          <w:b/>
        </w:rPr>
        <w:t xml:space="preserve"> Requirements</w:t>
      </w:r>
      <w:r w:rsidRPr="00950D6B">
        <w:t xml:space="preserve">: </w:t>
      </w:r>
      <w:r w:rsidRPr="00762EC4">
        <w:rPr>
          <w:i/>
        </w:rPr>
        <w:t xml:space="preserve">Workers conducting research under this procedure must comply with the following training </w:t>
      </w:r>
      <w:r>
        <w:rPr>
          <w:i/>
        </w:rPr>
        <w:t>requirements:</w:t>
      </w:r>
    </w:p>
    <w:p w:rsidR="00451295" w:rsidRDefault="00451295" w:rsidP="00451295">
      <w:pPr>
        <w:numPr>
          <w:ilvl w:val="0"/>
          <w:numId w:val="1"/>
        </w:numPr>
      </w:pPr>
      <w:r w:rsidRPr="00546792">
        <w:t xml:space="preserve">Complete </w:t>
      </w:r>
      <w:r w:rsidR="0061520C">
        <w:t xml:space="preserve">online </w:t>
      </w:r>
      <w:r w:rsidRPr="008C38EE">
        <w:t>Lab</w:t>
      </w:r>
      <w:r w:rsidR="00F358C0" w:rsidRPr="008C38EE">
        <w:t>oratory</w:t>
      </w:r>
      <w:r w:rsidRPr="008C38EE">
        <w:t xml:space="preserve"> Safety</w:t>
      </w:r>
      <w:r w:rsidR="00F358C0" w:rsidRPr="008C38EE">
        <w:t>-General</w:t>
      </w:r>
      <w:r w:rsidR="00F358C0">
        <w:t xml:space="preserve"> training</w:t>
      </w:r>
      <w:r w:rsidRPr="00546792">
        <w:t xml:space="preserve"> provided by </w:t>
      </w:r>
      <w:r w:rsidR="008C38EE">
        <w:t xml:space="preserve">Office </w:t>
      </w:r>
      <w:r w:rsidR="00FF78F4">
        <w:t>of</w:t>
      </w:r>
      <w:r w:rsidR="008C38EE">
        <w:t xml:space="preserve"> Research Services </w:t>
      </w:r>
      <w:r w:rsidR="00FF78F4">
        <w:t xml:space="preserve">(ORS) </w:t>
      </w:r>
      <w:r w:rsidR="008C38EE">
        <w:t>at medtraining.org</w:t>
      </w:r>
      <w:r w:rsidRPr="00546792">
        <w:t>.  This training is required annually and is documented</w:t>
      </w:r>
      <w:r w:rsidR="008C38EE">
        <w:t xml:space="preserve"> by ORS</w:t>
      </w:r>
      <w:r w:rsidRPr="00546792">
        <w:t>.</w:t>
      </w:r>
    </w:p>
    <w:p w:rsidR="00451295" w:rsidRDefault="00451295" w:rsidP="00451295">
      <w:pPr>
        <w:numPr>
          <w:ilvl w:val="0"/>
          <w:numId w:val="1"/>
        </w:numPr>
      </w:pPr>
      <w:r>
        <w:t xml:space="preserve">Complete the </w:t>
      </w:r>
      <w:r w:rsidR="0061520C">
        <w:t xml:space="preserve">online </w:t>
      </w:r>
      <w:r w:rsidRPr="008C38EE">
        <w:t>B</w:t>
      </w:r>
      <w:r w:rsidR="00F358C0" w:rsidRPr="008C38EE">
        <w:t xml:space="preserve">iosafety </w:t>
      </w:r>
      <w:r w:rsidRPr="008C38EE">
        <w:t xml:space="preserve">Training </w:t>
      </w:r>
      <w:r w:rsidR="00F358C0" w:rsidRPr="008C38EE">
        <w:t>for Lab Workers</w:t>
      </w:r>
      <w:r>
        <w:t>.</w:t>
      </w:r>
    </w:p>
    <w:p w:rsidR="00526584" w:rsidRDefault="00451295" w:rsidP="00451295">
      <w:pPr>
        <w:numPr>
          <w:ilvl w:val="0"/>
          <w:numId w:val="1"/>
        </w:numPr>
      </w:pPr>
      <w:r>
        <w:t>All personnel shall rea</w:t>
      </w:r>
      <w:r w:rsidR="00526584">
        <w:t>d and fully adhere to this SOP.</w:t>
      </w:r>
    </w:p>
    <w:p w:rsidR="00451295" w:rsidRPr="00150031" w:rsidRDefault="00451295" w:rsidP="00451295">
      <w:pPr>
        <w:numPr>
          <w:ilvl w:val="0"/>
          <w:numId w:val="1"/>
        </w:numPr>
        <w:pBdr>
          <w:bottom w:val="single" w:sz="12" w:space="1" w:color="auto"/>
        </w:pBdr>
        <w:rPr>
          <w:b/>
        </w:rPr>
      </w:pPr>
      <w:r w:rsidRPr="00526584">
        <w:rPr>
          <w:b/>
          <w:i/>
        </w:rPr>
        <w:t xml:space="preserve">P.I. will keep documentation of personnel reading and understanding this lab-specific SOP using </w:t>
      </w:r>
      <w:r w:rsidR="00264C9B">
        <w:rPr>
          <w:b/>
          <w:i/>
        </w:rPr>
        <w:t>a</w:t>
      </w:r>
      <w:r w:rsidRPr="00526584">
        <w:rPr>
          <w:b/>
          <w:i/>
        </w:rPr>
        <w:t xml:space="preserve"> signature pag</w:t>
      </w:r>
      <w:r w:rsidR="00503A84">
        <w:rPr>
          <w:b/>
          <w:i/>
        </w:rPr>
        <w:t>e (example attached)</w:t>
      </w:r>
      <w:r w:rsidRPr="00526584">
        <w:rPr>
          <w:b/>
          <w:i/>
        </w:rPr>
        <w:t>.</w:t>
      </w:r>
    </w:p>
    <w:p w:rsidR="00150031" w:rsidRPr="00526584" w:rsidRDefault="00150031" w:rsidP="00150031">
      <w:pPr>
        <w:pBdr>
          <w:bottom w:val="single" w:sz="12" w:space="1" w:color="auto"/>
        </w:pBdr>
        <w:ind w:left="360"/>
        <w:rPr>
          <w:b/>
        </w:rPr>
      </w:pPr>
    </w:p>
    <w:p w:rsidR="00C60E28" w:rsidRPr="00F26532" w:rsidRDefault="00C60E28" w:rsidP="00F26532">
      <w:pPr>
        <w:jc w:val="center"/>
        <w:rPr>
          <w:b/>
          <w:sz w:val="36"/>
          <w:szCs w:val="36"/>
        </w:rPr>
      </w:pPr>
      <w:r w:rsidRPr="00150031">
        <w:rPr>
          <w:b/>
          <w:caps/>
          <w:sz w:val="36"/>
          <w:szCs w:val="36"/>
        </w:rPr>
        <w:t>For animal use</w:t>
      </w:r>
      <w:r w:rsidR="00451295" w:rsidRPr="00150031">
        <w:rPr>
          <w:b/>
          <w:caps/>
          <w:sz w:val="36"/>
          <w:szCs w:val="36"/>
        </w:rPr>
        <w:t xml:space="preserve"> only</w:t>
      </w:r>
    </w:p>
    <w:p w:rsidR="00A810BC" w:rsidRDefault="00A810BC">
      <w:pPr>
        <w:rPr>
          <w:i/>
        </w:rPr>
      </w:pPr>
    </w:p>
    <w:p w:rsidR="00A810BC" w:rsidRDefault="00A810BC" w:rsidP="00A810BC">
      <w:pPr>
        <w:rPr>
          <w:b/>
          <w:u w:val="single"/>
        </w:rPr>
      </w:pPr>
      <w:r w:rsidRPr="00867DB8">
        <w:rPr>
          <w:b/>
          <w:u w:val="single"/>
        </w:rPr>
        <w:t>PRECAUTIONS:</w:t>
      </w:r>
    </w:p>
    <w:p w:rsidR="00A810BC" w:rsidRDefault="00503A84" w:rsidP="00A810BC">
      <w:pPr>
        <w:rPr>
          <w:b/>
          <w:i/>
          <w:color w:val="FF0000"/>
        </w:rPr>
      </w:pPr>
      <w:r>
        <w:rPr>
          <w:b/>
          <w:i/>
        </w:rPr>
        <w:t xml:space="preserve">All animal </w:t>
      </w:r>
      <w:r w:rsidR="00A810BC" w:rsidRPr="00867DB8">
        <w:rPr>
          <w:b/>
          <w:i/>
        </w:rPr>
        <w:t>work shall ful</w:t>
      </w:r>
      <w:r w:rsidR="00A810BC">
        <w:rPr>
          <w:b/>
          <w:i/>
        </w:rPr>
        <w:t>ly comply with animal biosafety level 2 (ABSL</w:t>
      </w:r>
      <w:r w:rsidR="00A810BC" w:rsidRPr="00867DB8">
        <w:rPr>
          <w:b/>
          <w:i/>
        </w:rPr>
        <w:t>2) containment as described in the current edition of the CDC/NIH’s Biosafety in the Microbiological and Biomedical Laboratories:</w:t>
      </w:r>
      <w:r w:rsidR="00A810BC">
        <w:rPr>
          <w:b/>
          <w:i/>
          <w:color w:val="FF0000"/>
        </w:rPr>
        <w:t xml:space="preserve"> </w:t>
      </w:r>
      <w:hyperlink r:id="rId14" w:history="1">
        <w:r w:rsidR="00A810BC" w:rsidRPr="00147D86">
          <w:rPr>
            <w:rStyle w:val="Hyperlink"/>
            <w:i/>
          </w:rPr>
          <w:t>http://www.cdc.gov/od/o</w:t>
        </w:r>
        <w:r w:rsidR="00A810BC" w:rsidRPr="0045794D">
          <w:rPr>
            <w:rStyle w:val="Hyperlink"/>
            <w:i/>
          </w:rPr>
          <w:t>hs/biosfty/bmbl5/bmbl5toc.htm</w:t>
        </w:r>
      </w:hyperlink>
    </w:p>
    <w:p w:rsidR="00150031" w:rsidRPr="001C274D" w:rsidRDefault="00150031" w:rsidP="00A810BC">
      <w:pPr>
        <w:rPr>
          <w:b/>
          <w:i/>
          <w:color w:val="000000"/>
        </w:rPr>
      </w:pPr>
    </w:p>
    <w:p w:rsidR="00997078" w:rsidRPr="001C274D" w:rsidRDefault="004000BC" w:rsidP="00A810BC">
      <w:pPr>
        <w:rPr>
          <w:b/>
          <w:color w:val="000000"/>
          <w:u w:val="single"/>
        </w:rPr>
      </w:pPr>
      <w:r w:rsidRPr="001C274D">
        <w:rPr>
          <w:b/>
          <w:color w:val="000000"/>
          <w:u w:val="single"/>
        </w:rPr>
        <w:t xml:space="preserve">Required Procedures </w:t>
      </w:r>
      <w:r w:rsidR="00E94754" w:rsidRPr="001C274D">
        <w:rPr>
          <w:b/>
          <w:color w:val="000000"/>
          <w:u w:val="single"/>
        </w:rPr>
        <w:t xml:space="preserve">for Work in </w:t>
      </w:r>
      <w:r w:rsidR="00571C87">
        <w:rPr>
          <w:b/>
          <w:color w:val="000000"/>
          <w:u w:val="single"/>
        </w:rPr>
        <w:t xml:space="preserve">ABSL2 </w:t>
      </w:r>
      <w:r w:rsidR="00B136A1" w:rsidRPr="001C274D">
        <w:rPr>
          <w:b/>
          <w:color w:val="000000"/>
          <w:u w:val="single"/>
        </w:rPr>
        <w:t>A</w:t>
      </w:r>
      <w:r w:rsidRPr="001C274D">
        <w:rPr>
          <w:b/>
          <w:color w:val="000000"/>
          <w:u w:val="single"/>
        </w:rPr>
        <w:t xml:space="preserve">nimal </w:t>
      </w:r>
      <w:r w:rsidR="00B136A1" w:rsidRPr="001C274D">
        <w:rPr>
          <w:b/>
          <w:color w:val="000000"/>
          <w:u w:val="single"/>
        </w:rPr>
        <w:t>F</w:t>
      </w:r>
      <w:r w:rsidR="00B96D22">
        <w:rPr>
          <w:b/>
          <w:color w:val="000000"/>
          <w:u w:val="single"/>
        </w:rPr>
        <w:t>acilities</w:t>
      </w:r>
      <w:r w:rsidRPr="001C274D">
        <w:rPr>
          <w:b/>
          <w:color w:val="000000"/>
          <w:u w:val="single"/>
        </w:rPr>
        <w:t>:</w:t>
      </w:r>
    </w:p>
    <w:p w:rsidR="00100496" w:rsidRDefault="00100496" w:rsidP="00100496">
      <w:pPr>
        <w:autoSpaceDE w:val="0"/>
        <w:autoSpaceDN w:val="0"/>
        <w:adjustRightInd w:val="0"/>
      </w:pPr>
      <w:r>
        <w:t>The researcher is responsible for:</w:t>
      </w:r>
    </w:p>
    <w:p w:rsidR="006806B0" w:rsidRDefault="00100496" w:rsidP="006806B0">
      <w:pPr>
        <w:autoSpaceDE w:val="0"/>
        <w:autoSpaceDN w:val="0"/>
        <w:adjustRightInd w:val="0"/>
        <w:ind w:left="360"/>
        <w:rPr>
          <w:bCs/>
          <w:color w:val="000000"/>
        </w:rPr>
      </w:pPr>
      <w:r>
        <w:t xml:space="preserve">1. </w:t>
      </w:r>
      <w:r w:rsidRPr="00DA0BC4">
        <w:rPr>
          <w:u w:val="single"/>
        </w:rPr>
        <w:t>Communicating the start date</w:t>
      </w:r>
      <w:r w:rsidRPr="00100496">
        <w:t xml:space="preserve"> of the study and conveying the </w:t>
      </w:r>
      <w:r w:rsidRPr="00B308F4">
        <w:rPr>
          <w:b/>
        </w:rPr>
        <w:t>approved</w:t>
      </w:r>
      <w:r w:rsidRPr="00100496">
        <w:t xml:space="preserve"> </w:t>
      </w:r>
      <w:r w:rsidRPr="00B308F4">
        <w:rPr>
          <w:b/>
        </w:rPr>
        <w:t>SOP</w:t>
      </w:r>
      <w:r w:rsidRPr="00100496">
        <w:t xml:space="preserve"> for</w:t>
      </w:r>
      <w:r>
        <w:t xml:space="preserve"> </w:t>
      </w:r>
      <w:r w:rsidRPr="00100496">
        <w:rPr>
          <w:bCs/>
          <w:color w:val="000000"/>
        </w:rPr>
        <w:t xml:space="preserve">the animal work to the </w:t>
      </w:r>
      <w:r w:rsidR="006E30BA" w:rsidRPr="003A030C">
        <w:rPr>
          <w:bCs/>
          <w:i/>
          <w:color w:val="000000"/>
        </w:rPr>
        <w:t>Assistant Director,</w:t>
      </w:r>
      <w:r w:rsidR="006E30BA">
        <w:rPr>
          <w:bCs/>
          <w:color w:val="000000"/>
        </w:rPr>
        <w:t xml:space="preserve"> </w:t>
      </w:r>
      <w:r w:rsidR="008C38EE">
        <w:rPr>
          <w:bCs/>
          <w:i/>
          <w:color w:val="000000"/>
        </w:rPr>
        <w:t>CMF</w:t>
      </w:r>
      <w:r w:rsidRPr="00B308F4">
        <w:rPr>
          <w:bCs/>
          <w:i/>
          <w:color w:val="000000"/>
        </w:rPr>
        <w:t xml:space="preserve"> </w:t>
      </w:r>
    </w:p>
    <w:p w:rsidR="00100496" w:rsidRDefault="00100496" w:rsidP="003A030C">
      <w:pPr>
        <w:autoSpaceDE w:val="0"/>
        <w:autoSpaceDN w:val="0"/>
        <w:adjustRightInd w:val="0"/>
        <w:ind w:left="720"/>
        <w:rPr>
          <w:bCs/>
          <w:color w:val="000000"/>
        </w:rPr>
      </w:pPr>
      <w:r w:rsidRPr="00100496">
        <w:rPr>
          <w:b/>
          <w:bCs/>
          <w:color w:val="000000"/>
        </w:rPr>
        <w:t xml:space="preserve">This communication must occur at least </w:t>
      </w:r>
      <w:r w:rsidR="006E30BA">
        <w:rPr>
          <w:b/>
          <w:bCs/>
          <w:color w:val="000000"/>
        </w:rPr>
        <w:t xml:space="preserve">two (2) business </w:t>
      </w:r>
      <w:r w:rsidRPr="00100496">
        <w:rPr>
          <w:b/>
          <w:bCs/>
          <w:color w:val="000000"/>
        </w:rPr>
        <w:t>days prior to initiation of the work</w:t>
      </w:r>
      <w:r w:rsidRPr="00100496">
        <w:rPr>
          <w:bCs/>
          <w:color w:val="000000"/>
        </w:rPr>
        <w:t>.</w:t>
      </w:r>
    </w:p>
    <w:p w:rsidR="00100496" w:rsidRDefault="00100496" w:rsidP="00100496">
      <w:pPr>
        <w:numPr>
          <w:ilvl w:val="0"/>
          <w:numId w:val="5"/>
        </w:numPr>
        <w:autoSpaceDE w:val="0"/>
        <w:autoSpaceDN w:val="0"/>
        <w:adjustRightInd w:val="0"/>
      </w:pPr>
      <w:r>
        <w:t>Initiating</w:t>
      </w:r>
      <w:r w:rsidRPr="00100496">
        <w:t xml:space="preserve"> the work </w:t>
      </w:r>
      <w:r w:rsidRPr="00100496">
        <w:rPr>
          <w:u w:val="single"/>
        </w:rPr>
        <w:t>only</w:t>
      </w:r>
      <w:r w:rsidRPr="00B308F4">
        <w:rPr>
          <w:u w:val="single"/>
        </w:rPr>
        <w:t xml:space="preserve"> after</w:t>
      </w:r>
      <w:r w:rsidRPr="00100496">
        <w:t xml:space="preserve"> obtaining confirmation that your notification has been received.</w:t>
      </w:r>
    </w:p>
    <w:p w:rsidR="00100496" w:rsidRDefault="00100496" w:rsidP="00100496">
      <w:pPr>
        <w:numPr>
          <w:ilvl w:val="0"/>
          <w:numId w:val="5"/>
        </w:numPr>
      </w:pPr>
      <w:r w:rsidRPr="00DA0BC4">
        <w:rPr>
          <w:b/>
        </w:rPr>
        <w:t>Placing the proper signs</w:t>
      </w:r>
      <w:r w:rsidRPr="00100496">
        <w:t xml:space="preserve"> on the animal room door and cages prior to the initiation of the study.</w:t>
      </w:r>
    </w:p>
    <w:p w:rsidR="00100496" w:rsidRPr="00100496" w:rsidRDefault="00100496" w:rsidP="00100496">
      <w:pPr>
        <w:numPr>
          <w:ilvl w:val="0"/>
          <w:numId w:val="5"/>
        </w:numPr>
      </w:pPr>
      <w:r>
        <w:t>Removing</w:t>
      </w:r>
      <w:r w:rsidRPr="00100496">
        <w:t xml:space="preserve"> the signs when the study is complete.</w:t>
      </w:r>
    </w:p>
    <w:p w:rsidR="00F26532" w:rsidRDefault="00E94754" w:rsidP="001C274D">
      <w:pPr>
        <w:numPr>
          <w:ilvl w:val="0"/>
          <w:numId w:val="12"/>
        </w:numPr>
        <w:rPr>
          <w:color w:val="000000"/>
        </w:rPr>
      </w:pPr>
      <w:r w:rsidRPr="00E94754">
        <w:rPr>
          <w:b/>
          <w:color w:val="000000"/>
        </w:rPr>
        <w:t>Cage Cards and Door Signs:</w:t>
      </w:r>
      <w:r>
        <w:rPr>
          <w:color w:val="000000"/>
        </w:rPr>
        <w:t xml:space="preserve"> </w:t>
      </w:r>
      <w:r w:rsidR="00E651EB" w:rsidRPr="00E651EB">
        <w:rPr>
          <w:color w:val="000000"/>
        </w:rPr>
        <w:t xml:space="preserve">As soon as the animals have been dosed with the biohazardous agent, cages </w:t>
      </w:r>
      <w:r w:rsidR="00F10453">
        <w:rPr>
          <w:color w:val="000000"/>
        </w:rPr>
        <w:t>must</w:t>
      </w:r>
      <w:r w:rsidR="00E651EB" w:rsidRPr="00E651EB">
        <w:rPr>
          <w:color w:val="000000"/>
        </w:rPr>
        <w:t xml:space="preserve"> be marked with the biohazard cards </w:t>
      </w:r>
      <w:r w:rsidR="00E651EB" w:rsidRPr="00BB4EE7">
        <w:rPr>
          <w:b/>
          <w:color w:val="000000"/>
        </w:rPr>
        <w:t>and</w:t>
      </w:r>
      <w:r w:rsidR="00E651EB" w:rsidRPr="00E651EB">
        <w:rPr>
          <w:color w:val="000000"/>
        </w:rPr>
        <w:t xml:space="preserve"> the attached sign </w:t>
      </w:r>
      <w:r w:rsidR="00F10453">
        <w:rPr>
          <w:color w:val="000000"/>
        </w:rPr>
        <w:t>must</w:t>
      </w:r>
      <w:r w:rsidR="00E651EB" w:rsidRPr="00E651EB">
        <w:rPr>
          <w:color w:val="000000"/>
        </w:rPr>
        <w:t xml:space="preserve"> be posted on the outside of the animal room door by research staff.  This sign will be removed by research staff once the infected animals</w:t>
      </w:r>
      <w:r>
        <w:rPr>
          <w:color w:val="000000"/>
        </w:rPr>
        <w:t xml:space="preserve"> and biohazardous agents</w:t>
      </w:r>
      <w:r w:rsidR="00E651EB" w:rsidRPr="00E651EB">
        <w:rPr>
          <w:color w:val="000000"/>
        </w:rPr>
        <w:t xml:space="preserve"> are no longer in the animal room.  </w:t>
      </w:r>
    </w:p>
    <w:p w:rsidR="00100496" w:rsidRPr="00E651EB" w:rsidRDefault="00100496" w:rsidP="00100496">
      <w:pPr>
        <w:ind w:left="720"/>
        <w:rPr>
          <w:color w:val="000000"/>
        </w:rPr>
      </w:pPr>
    </w:p>
    <w:p w:rsidR="004000BC" w:rsidRDefault="004000BC" w:rsidP="001C274D">
      <w:pPr>
        <w:ind w:left="360"/>
        <w:rPr>
          <w:i/>
          <w:color w:val="000000"/>
        </w:rPr>
      </w:pPr>
      <w:r w:rsidRPr="00E651EB">
        <w:rPr>
          <w:b/>
          <w:color w:val="000000"/>
          <w:u w:val="single"/>
        </w:rPr>
        <w:t>Researcher’s</w:t>
      </w:r>
      <w:r w:rsidR="00150031" w:rsidRPr="00E651EB">
        <w:rPr>
          <w:b/>
          <w:color w:val="000000"/>
          <w:u w:val="single"/>
        </w:rPr>
        <w:t xml:space="preserve"> </w:t>
      </w:r>
      <w:r w:rsidR="00571C87">
        <w:rPr>
          <w:b/>
          <w:color w:val="000000"/>
          <w:u w:val="single"/>
        </w:rPr>
        <w:t>P</w:t>
      </w:r>
      <w:r w:rsidR="00150031" w:rsidRPr="00E651EB">
        <w:rPr>
          <w:b/>
          <w:color w:val="000000"/>
          <w:u w:val="single"/>
        </w:rPr>
        <w:t xml:space="preserve">rocedures in the </w:t>
      </w:r>
      <w:r w:rsidR="00571C87">
        <w:rPr>
          <w:b/>
          <w:color w:val="000000"/>
          <w:u w:val="single"/>
        </w:rPr>
        <w:t>ABSL2 A</w:t>
      </w:r>
      <w:r w:rsidR="00F26532" w:rsidRPr="00E651EB">
        <w:rPr>
          <w:b/>
          <w:color w:val="000000"/>
          <w:u w:val="single"/>
        </w:rPr>
        <w:t xml:space="preserve">nimal </w:t>
      </w:r>
      <w:r w:rsidR="00571C87">
        <w:rPr>
          <w:b/>
          <w:color w:val="000000"/>
          <w:u w:val="single"/>
        </w:rPr>
        <w:t>F</w:t>
      </w:r>
      <w:r w:rsidR="00F26532" w:rsidRPr="00E651EB">
        <w:rPr>
          <w:b/>
          <w:color w:val="000000"/>
          <w:u w:val="single"/>
        </w:rPr>
        <w:t>acility</w:t>
      </w:r>
      <w:r w:rsidRPr="00F26532">
        <w:rPr>
          <w:b/>
          <w:u w:val="single"/>
        </w:rPr>
        <w:t>:</w:t>
      </w:r>
      <w:r>
        <w:rPr>
          <w:b/>
        </w:rPr>
        <w:t xml:space="preserve">  </w:t>
      </w:r>
      <w:r w:rsidRPr="00F26532">
        <w:rPr>
          <w:i/>
        </w:rPr>
        <w:t xml:space="preserve">Describe procedures done within the animal facility and </w:t>
      </w:r>
      <w:r w:rsidR="00DE28D0" w:rsidRPr="00F26532">
        <w:rPr>
          <w:i/>
        </w:rPr>
        <w:t>engineering</w:t>
      </w:r>
      <w:r w:rsidRPr="00F26532">
        <w:rPr>
          <w:i/>
        </w:rPr>
        <w:t xml:space="preserve"> controls used such as a biological safety </w:t>
      </w:r>
      <w:r w:rsidRPr="00E651EB">
        <w:rPr>
          <w:i/>
          <w:color w:val="000000"/>
        </w:rPr>
        <w:t xml:space="preserve">cabinet.  </w:t>
      </w:r>
    </w:p>
    <w:p w:rsidR="00BB4EE7" w:rsidRPr="00E651EB" w:rsidRDefault="00BB4EE7" w:rsidP="00A810BC">
      <w:pPr>
        <w:rPr>
          <w:i/>
          <w:color w:val="000000"/>
        </w:rPr>
      </w:pPr>
    </w:p>
    <w:p w:rsidR="00F26532" w:rsidRPr="00E651EB" w:rsidRDefault="00F26532" w:rsidP="00F26532">
      <w:pPr>
        <w:numPr>
          <w:ilvl w:val="0"/>
          <w:numId w:val="8"/>
        </w:numPr>
        <w:rPr>
          <w:i/>
          <w:color w:val="000000"/>
        </w:rPr>
      </w:pPr>
      <w:r w:rsidRPr="00E651EB">
        <w:rPr>
          <w:i/>
          <w:color w:val="000000"/>
        </w:rPr>
        <w:t>EXAMPLE</w:t>
      </w:r>
      <w:r w:rsidRPr="00E651EB">
        <w:rPr>
          <w:color w:val="000000"/>
        </w:rPr>
        <w:t xml:space="preserve">:  </w:t>
      </w:r>
      <w:r w:rsidR="00E651EB" w:rsidRPr="00E651EB">
        <w:rPr>
          <w:color w:val="000000"/>
        </w:rPr>
        <w:t xml:space="preserve">Animals will be dosed </w:t>
      </w:r>
      <w:r w:rsidR="00E651EB" w:rsidRPr="00E94754">
        <w:rPr>
          <w:color w:val="000000"/>
          <w:u w:val="single"/>
        </w:rPr>
        <w:t>intranasally</w:t>
      </w:r>
      <w:r w:rsidR="00E651EB" w:rsidRPr="00E651EB">
        <w:rPr>
          <w:color w:val="000000"/>
        </w:rPr>
        <w:t xml:space="preserve"> with the biohazardous agent. </w:t>
      </w:r>
      <w:r w:rsidR="00A53807" w:rsidRPr="00E651EB">
        <w:rPr>
          <w:color w:val="000000"/>
        </w:rPr>
        <w:t xml:space="preserve">All work with the biohazardous agent will be done </w:t>
      </w:r>
      <w:r w:rsidRPr="00E651EB">
        <w:rPr>
          <w:color w:val="000000"/>
        </w:rPr>
        <w:t>within</w:t>
      </w:r>
      <w:r w:rsidR="00A53807" w:rsidRPr="00E651EB">
        <w:rPr>
          <w:color w:val="000000"/>
        </w:rPr>
        <w:t xml:space="preserve"> </w:t>
      </w:r>
      <w:r w:rsidR="00FC0542" w:rsidRPr="00E651EB">
        <w:rPr>
          <w:color w:val="000000"/>
        </w:rPr>
        <w:t>a</w:t>
      </w:r>
      <w:r w:rsidR="00A53807" w:rsidRPr="00E651EB">
        <w:rPr>
          <w:color w:val="000000"/>
        </w:rPr>
        <w:t xml:space="preserve"> </w:t>
      </w:r>
      <w:r w:rsidR="00571C87">
        <w:rPr>
          <w:color w:val="000000"/>
        </w:rPr>
        <w:t xml:space="preserve">Class II </w:t>
      </w:r>
      <w:r w:rsidR="00A53807" w:rsidRPr="00E651EB">
        <w:rPr>
          <w:color w:val="000000"/>
        </w:rPr>
        <w:t xml:space="preserve">biological safety cabinet.  </w:t>
      </w:r>
    </w:p>
    <w:p w:rsidR="004000BC" w:rsidRPr="00A53807" w:rsidRDefault="004000BC" w:rsidP="00A810BC">
      <w:pPr>
        <w:rPr>
          <w:u w:val="single"/>
        </w:rPr>
      </w:pPr>
    </w:p>
    <w:p w:rsidR="008D7424" w:rsidRDefault="00055D5A">
      <w:pPr>
        <w:rPr>
          <w:i/>
        </w:rPr>
      </w:pPr>
      <w:r w:rsidRPr="00F26532">
        <w:rPr>
          <w:b/>
          <w:u w:val="single"/>
        </w:rPr>
        <w:t>Animal Cage-Change Procedure</w:t>
      </w:r>
      <w:r w:rsidR="00B97A8F" w:rsidRPr="00F26532">
        <w:rPr>
          <w:b/>
          <w:u w:val="single"/>
        </w:rPr>
        <w:t>s</w:t>
      </w:r>
      <w:r w:rsidRPr="00F26532">
        <w:rPr>
          <w:b/>
          <w:u w:val="single"/>
        </w:rPr>
        <w:t xml:space="preserve">: </w:t>
      </w:r>
    </w:p>
    <w:p w:rsidR="008D7424" w:rsidRPr="008D7424" w:rsidRDefault="00B97A8F" w:rsidP="00DE28D0">
      <w:pPr>
        <w:autoSpaceDE w:val="0"/>
        <w:autoSpaceDN w:val="0"/>
        <w:adjustRightInd w:val="0"/>
        <w:ind w:left="720"/>
        <w:rPr>
          <w:b/>
        </w:rPr>
      </w:pPr>
      <w:r w:rsidRPr="00B97A8F">
        <w:rPr>
          <w:b/>
        </w:rPr>
        <w:t>NOTE:</w:t>
      </w:r>
      <w:r w:rsidR="00B23D21" w:rsidRPr="00B23D21">
        <w:t xml:space="preserve"> </w:t>
      </w:r>
      <w:r w:rsidR="00BB4EE7" w:rsidRPr="00032016">
        <w:rPr>
          <w:b/>
        </w:rPr>
        <w:t>at</w:t>
      </w:r>
      <w:r w:rsidR="00032016" w:rsidRPr="00032016">
        <w:rPr>
          <w:b/>
        </w:rPr>
        <w:t xml:space="preserve"> ABSL2</w:t>
      </w:r>
      <w:r w:rsidR="00032016">
        <w:t>, c</w:t>
      </w:r>
      <w:r w:rsidR="00B23D21" w:rsidRPr="00B23D21">
        <w:rPr>
          <w:b/>
        </w:rPr>
        <w:t xml:space="preserve">age changes will be confined to a </w:t>
      </w:r>
      <w:r w:rsidR="00100496">
        <w:rPr>
          <w:b/>
        </w:rPr>
        <w:t xml:space="preserve">ventilated </w:t>
      </w:r>
      <w:r w:rsidR="00B23D21" w:rsidRPr="00B23D21">
        <w:rPr>
          <w:b/>
        </w:rPr>
        <w:t>cage changing station or biological safety cabinet</w:t>
      </w:r>
      <w:r w:rsidR="008D7424">
        <w:rPr>
          <w:b/>
        </w:rPr>
        <w:t xml:space="preserve"> and unless otherwise instructed by the</w:t>
      </w:r>
      <w:r w:rsidR="006E30BA">
        <w:rPr>
          <w:b/>
        </w:rPr>
        <w:t xml:space="preserve"> IACUC</w:t>
      </w:r>
      <w:r w:rsidR="008D7424">
        <w:rPr>
          <w:b/>
        </w:rPr>
        <w:t xml:space="preserve">, </w:t>
      </w:r>
      <w:r w:rsidR="006E30BA">
        <w:rPr>
          <w:b/>
        </w:rPr>
        <w:t xml:space="preserve">research </w:t>
      </w:r>
      <w:r w:rsidR="008D7424">
        <w:rPr>
          <w:b/>
        </w:rPr>
        <w:t>staff will change cages</w:t>
      </w:r>
      <w:r w:rsidR="00B23D21" w:rsidRPr="00B23D21">
        <w:rPr>
          <w:b/>
        </w:rPr>
        <w:t>.</w:t>
      </w:r>
      <w:r w:rsidR="00B23D21">
        <w:t xml:space="preserve"> </w:t>
      </w:r>
      <w:r w:rsidR="008D7424">
        <w:t xml:space="preserve"> </w:t>
      </w:r>
    </w:p>
    <w:p w:rsidR="008D7424" w:rsidRDefault="008D7424" w:rsidP="00032016">
      <w:pPr>
        <w:autoSpaceDE w:val="0"/>
        <w:autoSpaceDN w:val="0"/>
        <w:adjustRightInd w:val="0"/>
      </w:pPr>
    </w:p>
    <w:p w:rsidR="00150031" w:rsidRPr="00E94754" w:rsidRDefault="002F0190" w:rsidP="00BB4EE7">
      <w:pPr>
        <w:autoSpaceDE w:val="0"/>
        <w:autoSpaceDN w:val="0"/>
        <w:adjustRightInd w:val="0"/>
        <w:ind w:firstLine="720"/>
        <w:rPr>
          <w:b/>
        </w:rPr>
      </w:pPr>
      <w:r>
        <w:rPr>
          <w:b/>
          <w:u w:val="single"/>
        </w:rPr>
        <w:t>Standard</w:t>
      </w:r>
      <w:r w:rsidRPr="00E94754">
        <w:rPr>
          <w:b/>
          <w:u w:val="single"/>
        </w:rPr>
        <w:t xml:space="preserve"> </w:t>
      </w:r>
      <w:r w:rsidR="00150031" w:rsidRPr="00E94754">
        <w:rPr>
          <w:b/>
          <w:u w:val="single"/>
        </w:rPr>
        <w:t xml:space="preserve">ABLS2 </w:t>
      </w:r>
      <w:r w:rsidR="00A53807" w:rsidRPr="00E94754">
        <w:rPr>
          <w:b/>
          <w:u w:val="single"/>
        </w:rPr>
        <w:t xml:space="preserve">cage change </w:t>
      </w:r>
      <w:r w:rsidR="00150031" w:rsidRPr="00E94754">
        <w:rPr>
          <w:b/>
          <w:u w:val="single"/>
        </w:rPr>
        <w:t xml:space="preserve">procedures:  </w:t>
      </w:r>
    </w:p>
    <w:p w:rsidR="00055D5A" w:rsidRDefault="008D7424" w:rsidP="00C82676">
      <w:pPr>
        <w:numPr>
          <w:ilvl w:val="0"/>
          <w:numId w:val="7"/>
        </w:numPr>
      </w:pPr>
      <w:r>
        <w:t xml:space="preserve">Cages will be changed by </w:t>
      </w:r>
      <w:r w:rsidR="006E30BA">
        <w:t xml:space="preserve">research </w:t>
      </w:r>
      <w:r>
        <w:t>staff</w:t>
      </w:r>
      <w:r w:rsidR="00150031">
        <w:t xml:space="preserve"> </w:t>
      </w:r>
      <w:r w:rsidR="00150031" w:rsidRPr="00571C87">
        <w:rPr>
          <w:u w:val="single"/>
        </w:rPr>
        <w:t xml:space="preserve">no sooner than </w:t>
      </w:r>
      <w:r w:rsidR="006E30BA">
        <w:rPr>
          <w:u w:val="single"/>
        </w:rPr>
        <w:t>72</w:t>
      </w:r>
      <w:r w:rsidR="00150031" w:rsidRPr="00571C87">
        <w:rPr>
          <w:u w:val="single"/>
        </w:rPr>
        <w:t xml:space="preserve"> hours after</w:t>
      </w:r>
      <w:r w:rsidR="00150031">
        <w:t xml:space="preserve"> </w:t>
      </w:r>
      <w:r w:rsidR="00716A78">
        <w:t xml:space="preserve">the </w:t>
      </w:r>
      <w:r w:rsidR="00571C87">
        <w:t>animals are exposed to the biohazardous agent</w:t>
      </w:r>
      <w:r w:rsidR="00150031">
        <w:t xml:space="preserve">. </w:t>
      </w:r>
    </w:p>
    <w:p w:rsidR="00055D5A" w:rsidRDefault="00B354BF" w:rsidP="00526584">
      <w:pPr>
        <w:ind w:left="1440" w:hanging="360"/>
      </w:pPr>
      <w:r>
        <w:t>b.</w:t>
      </w:r>
      <w:r>
        <w:tab/>
      </w:r>
      <w:r w:rsidR="00055D5A">
        <w:t xml:space="preserve">Cages (with bedding) </w:t>
      </w:r>
      <w:r w:rsidR="00521A71">
        <w:t xml:space="preserve">will be </w:t>
      </w:r>
      <w:r w:rsidR="00521A71" w:rsidRPr="00F6511E">
        <w:rPr>
          <w:u w:val="single"/>
        </w:rPr>
        <w:t>bagged</w:t>
      </w:r>
      <w:r w:rsidR="00055D5A">
        <w:t xml:space="preserve"> in </w:t>
      </w:r>
      <w:r w:rsidR="006806B0">
        <w:rPr>
          <w:u w:val="single"/>
        </w:rPr>
        <w:t>red</w:t>
      </w:r>
      <w:r w:rsidR="00BB4EE7">
        <w:t xml:space="preserve"> </w:t>
      </w:r>
      <w:r w:rsidR="006806B0">
        <w:t>biohazard</w:t>
      </w:r>
      <w:r w:rsidR="00055D5A">
        <w:t xml:space="preserve"> bag</w:t>
      </w:r>
      <w:r w:rsidR="00521A71">
        <w:t>s</w:t>
      </w:r>
      <w:r w:rsidR="00055D5A">
        <w:t xml:space="preserve"> and taped shut.  </w:t>
      </w:r>
    </w:p>
    <w:p w:rsidR="00055D5A" w:rsidRDefault="006806B0" w:rsidP="00FF68CF">
      <w:pPr>
        <w:numPr>
          <w:ilvl w:val="0"/>
          <w:numId w:val="6"/>
        </w:numPr>
      </w:pPr>
      <w:r>
        <w:rPr>
          <w:color w:val="000000"/>
        </w:rPr>
        <w:t>CM</w:t>
      </w:r>
      <w:r w:rsidR="007D330A" w:rsidRPr="00D16669">
        <w:rPr>
          <w:color w:val="000000"/>
        </w:rPr>
        <w:t>F</w:t>
      </w:r>
      <w:r w:rsidR="00055D5A">
        <w:t xml:space="preserve"> staff will transport </w:t>
      </w:r>
      <w:r w:rsidR="00521A71">
        <w:t xml:space="preserve">bagged cages </w:t>
      </w:r>
      <w:r w:rsidR="00055D5A">
        <w:t>to autoclave.</w:t>
      </w:r>
    </w:p>
    <w:p w:rsidR="007D330A" w:rsidRPr="00D16669" w:rsidRDefault="00055D5A" w:rsidP="007D330A">
      <w:pPr>
        <w:numPr>
          <w:ilvl w:val="0"/>
          <w:numId w:val="6"/>
        </w:numPr>
      </w:pPr>
      <w:r>
        <w:t>Only after cages have been autoclaved will they be dumped as normal waste.</w:t>
      </w:r>
    </w:p>
    <w:p w:rsidR="00A53807" w:rsidRDefault="00A53807" w:rsidP="00A53807">
      <w:pPr>
        <w:ind w:left="1080"/>
      </w:pPr>
    </w:p>
    <w:p w:rsidR="001C274D" w:rsidRPr="00E94754" w:rsidRDefault="001C274D" w:rsidP="001C274D">
      <w:pPr>
        <w:autoSpaceDE w:val="0"/>
        <w:autoSpaceDN w:val="0"/>
        <w:adjustRightInd w:val="0"/>
        <w:ind w:firstLine="720"/>
        <w:rPr>
          <w:b/>
        </w:rPr>
      </w:pPr>
      <w:r>
        <w:rPr>
          <w:b/>
          <w:u w:val="single"/>
        </w:rPr>
        <w:t>Exceptions to Standard</w:t>
      </w:r>
      <w:r w:rsidRPr="00E94754">
        <w:rPr>
          <w:b/>
          <w:u w:val="single"/>
        </w:rPr>
        <w:t xml:space="preserve"> </w:t>
      </w:r>
      <w:r w:rsidR="006806B0">
        <w:rPr>
          <w:b/>
          <w:u w:val="single"/>
        </w:rPr>
        <w:t xml:space="preserve">CMF </w:t>
      </w:r>
      <w:r w:rsidRPr="00E94754">
        <w:rPr>
          <w:b/>
          <w:u w:val="single"/>
        </w:rPr>
        <w:t xml:space="preserve">ABLS2 cage change procedures:  </w:t>
      </w:r>
    </w:p>
    <w:p w:rsidR="003A030C" w:rsidRDefault="00A53807" w:rsidP="003A030C">
      <w:pPr>
        <w:ind w:left="720"/>
        <w:rPr>
          <w:i/>
        </w:rPr>
      </w:pPr>
      <w:r>
        <w:rPr>
          <w:i/>
        </w:rPr>
        <w:t xml:space="preserve">Describe </w:t>
      </w:r>
      <w:r w:rsidR="00BB4EE7">
        <w:rPr>
          <w:i/>
        </w:rPr>
        <w:t xml:space="preserve">necessary </w:t>
      </w:r>
      <w:r>
        <w:rPr>
          <w:i/>
        </w:rPr>
        <w:t xml:space="preserve">changes to the </w:t>
      </w:r>
      <w:r w:rsidR="002F0190">
        <w:rPr>
          <w:i/>
        </w:rPr>
        <w:t xml:space="preserve">standard </w:t>
      </w:r>
      <w:r w:rsidR="006E30BA">
        <w:rPr>
          <w:i/>
        </w:rPr>
        <w:t xml:space="preserve">CMF </w:t>
      </w:r>
      <w:r>
        <w:rPr>
          <w:i/>
        </w:rPr>
        <w:t>ABSL2 cage changing procedure</w:t>
      </w:r>
      <w:r w:rsidR="002F0190">
        <w:rPr>
          <w:i/>
        </w:rPr>
        <w:t>s</w:t>
      </w:r>
    </w:p>
    <w:p w:rsidR="003A030C" w:rsidRPr="001C274D" w:rsidRDefault="003A030C" w:rsidP="003A030C">
      <w:pPr>
        <w:numPr>
          <w:ilvl w:val="1"/>
          <w:numId w:val="6"/>
        </w:numPr>
        <w:rPr>
          <w:color w:val="000000"/>
        </w:rPr>
      </w:pPr>
      <w:r w:rsidRPr="001C274D">
        <w:rPr>
          <w:i/>
          <w:color w:val="000000"/>
        </w:rPr>
        <w:t>EXAMPLE:</w:t>
      </w:r>
      <w:r w:rsidRPr="001C274D">
        <w:rPr>
          <w:color w:val="000000"/>
        </w:rPr>
        <w:t xml:space="preserve">  </w:t>
      </w:r>
      <w:r>
        <w:rPr>
          <w:color w:val="000000"/>
        </w:rPr>
        <w:t xml:space="preserve">CMF Staff may change cages 72 hours after administration of this agent. </w:t>
      </w:r>
      <w:r w:rsidRPr="001C274D">
        <w:rPr>
          <w:color w:val="000000"/>
        </w:rPr>
        <w:t xml:space="preserve">  </w:t>
      </w:r>
    </w:p>
    <w:p w:rsidR="00A53807" w:rsidRPr="001C274D" w:rsidRDefault="001C274D" w:rsidP="00A53807">
      <w:pPr>
        <w:numPr>
          <w:ilvl w:val="1"/>
          <w:numId w:val="6"/>
        </w:numPr>
        <w:rPr>
          <w:color w:val="000000"/>
        </w:rPr>
      </w:pPr>
      <w:r w:rsidRPr="001C274D">
        <w:rPr>
          <w:i/>
          <w:color w:val="000000"/>
        </w:rPr>
        <w:t>EXAMPLE:</w:t>
      </w:r>
      <w:r w:rsidRPr="001C274D">
        <w:rPr>
          <w:color w:val="000000"/>
        </w:rPr>
        <w:t xml:space="preserve">  </w:t>
      </w:r>
      <w:r w:rsidR="00A53807" w:rsidRPr="001C274D">
        <w:rPr>
          <w:color w:val="000000"/>
        </w:rPr>
        <w:t xml:space="preserve">Bleach is the only disinfectant recommended when working with this agent.  </w:t>
      </w:r>
    </w:p>
    <w:p w:rsidR="00BD0D69" w:rsidRPr="001C274D" w:rsidRDefault="00BD0D69" w:rsidP="00F26532">
      <w:pPr>
        <w:rPr>
          <w:color w:val="000000"/>
        </w:rPr>
      </w:pPr>
    </w:p>
    <w:p w:rsidR="00571C87" w:rsidRPr="00F26532" w:rsidRDefault="00CE1AD9" w:rsidP="00571C87">
      <w:pPr>
        <w:jc w:val="center"/>
        <w:rPr>
          <w:b/>
          <w:sz w:val="36"/>
          <w:szCs w:val="36"/>
        </w:rPr>
      </w:pPr>
      <w:r w:rsidRPr="001C274D">
        <w:rPr>
          <w:i/>
          <w:color w:val="000000"/>
        </w:rPr>
        <w:br w:type="page"/>
      </w:r>
      <w:r w:rsidR="00571C87" w:rsidRPr="00150031">
        <w:rPr>
          <w:b/>
          <w:caps/>
          <w:sz w:val="36"/>
          <w:szCs w:val="36"/>
        </w:rPr>
        <w:lastRenderedPageBreak/>
        <w:t xml:space="preserve">For </w:t>
      </w:r>
      <w:r w:rsidR="00571C87">
        <w:rPr>
          <w:b/>
          <w:caps/>
          <w:sz w:val="36"/>
          <w:szCs w:val="36"/>
        </w:rPr>
        <w:t>Lab</w:t>
      </w:r>
      <w:r w:rsidR="00571C87" w:rsidRPr="00150031">
        <w:rPr>
          <w:b/>
          <w:caps/>
          <w:sz w:val="36"/>
          <w:szCs w:val="36"/>
        </w:rPr>
        <w:t xml:space="preserve"> use</w:t>
      </w:r>
    </w:p>
    <w:p w:rsidR="00CE3C61" w:rsidRDefault="00CE3C61" w:rsidP="00B354BF">
      <w:pPr>
        <w:rPr>
          <w:i/>
          <w:u w:val="single"/>
        </w:rPr>
      </w:pPr>
    </w:p>
    <w:p w:rsidR="0019480C" w:rsidRPr="00B354BF" w:rsidRDefault="00994FEC" w:rsidP="00B354BF">
      <w:r w:rsidRPr="00B354BF">
        <w:rPr>
          <w:i/>
          <w:u w:val="single"/>
        </w:rPr>
        <w:t>Example</w:t>
      </w:r>
      <w:r w:rsidRPr="00B354BF">
        <w:rPr>
          <w:i/>
        </w:rPr>
        <w:t xml:space="preserve"> of appropriate signage for </w:t>
      </w:r>
      <w:r w:rsidR="00CE1AD9" w:rsidRPr="00B354BF">
        <w:rPr>
          <w:i/>
        </w:rPr>
        <w:t xml:space="preserve">BSL2 </w:t>
      </w:r>
      <w:r w:rsidRPr="00B354BF">
        <w:rPr>
          <w:i/>
        </w:rPr>
        <w:t>laboratory doorway:</w:t>
      </w:r>
      <w:r w:rsidR="00B14754">
        <w:rPr>
          <w:i/>
        </w:rPr>
        <w:t xml:space="preserve"> </w:t>
      </w:r>
      <w:r w:rsidR="00B14754" w:rsidRPr="00B14754">
        <w:rPr>
          <w:b/>
          <w:i/>
          <w:u w:val="single"/>
        </w:rPr>
        <w:t>PLEASE COMPLETE</w:t>
      </w:r>
    </w:p>
    <w:p w:rsidR="00994FEC" w:rsidRPr="00994FEC" w:rsidRDefault="00994FEC">
      <w:pPr>
        <w:rPr>
          <w:i/>
          <w:color w:val="FF0000"/>
        </w:rPr>
      </w:pPr>
    </w:p>
    <w:p w:rsidR="00994FEC" w:rsidRDefault="00994FEC" w:rsidP="00FC0542">
      <w:pPr>
        <w:jc w:val="center"/>
        <w:rPr>
          <w:b/>
          <w:bCs/>
          <w:sz w:val="48"/>
        </w:rPr>
      </w:pPr>
      <w:r>
        <w:rPr>
          <w:b/>
          <w:bCs/>
          <w:sz w:val="48"/>
        </w:rPr>
        <w:t>AU</w:t>
      </w:r>
      <w:r w:rsidR="00FC0542">
        <w:rPr>
          <w:b/>
          <w:bCs/>
          <w:sz w:val="48"/>
        </w:rPr>
        <w:t>T</w:t>
      </w:r>
      <w:r>
        <w:rPr>
          <w:b/>
          <w:bCs/>
          <w:sz w:val="48"/>
        </w:rPr>
        <w:t>HORIZED PERSONNEL ONLY!</w:t>
      </w:r>
    </w:p>
    <w:p w:rsidR="00994FEC" w:rsidRDefault="00994FEC" w:rsidP="003A030C">
      <w:pPr>
        <w:pBdr>
          <w:top w:val="single" w:sz="4" w:space="1" w:color="auto"/>
          <w:left w:val="single" w:sz="4" w:space="4" w:color="auto"/>
          <w:bottom w:val="single" w:sz="4" w:space="0" w:color="auto"/>
          <w:right w:val="single" w:sz="4" w:space="4" w:color="auto"/>
        </w:pBdr>
        <w:jc w:val="center"/>
      </w:pPr>
    </w:p>
    <w:p w:rsidR="00994FEC" w:rsidRDefault="0006154C" w:rsidP="003A030C">
      <w:pPr>
        <w:pBdr>
          <w:top w:val="single" w:sz="4" w:space="1" w:color="auto"/>
          <w:left w:val="single" w:sz="4" w:space="4" w:color="auto"/>
          <w:bottom w:val="single" w:sz="4" w:space="0" w:color="auto"/>
          <w:right w:val="single" w:sz="4" w:space="4" w:color="auto"/>
        </w:pBdr>
        <w:jc w:val="center"/>
      </w:pPr>
      <w:r>
        <w:rPr>
          <w:noProof/>
        </w:rPr>
        <w:drawing>
          <wp:inline distT="0" distB="0" distL="0" distR="0">
            <wp:extent cx="2752725" cy="2628900"/>
            <wp:effectExtent l="0" t="0" r="0" b="0"/>
            <wp:docPr id="2" name="Picture 2" descr="bio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ohazar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52725" cy="2628900"/>
                    </a:xfrm>
                    <a:prstGeom prst="rect">
                      <a:avLst/>
                    </a:prstGeom>
                    <a:solidFill>
                      <a:srgbClr val="FF0000"/>
                    </a:solidFill>
                    <a:ln>
                      <a:noFill/>
                    </a:ln>
                  </pic:spPr>
                </pic:pic>
              </a:graphicData>
            </a:graphic>
          </wp:inline>
        </w:drawing>
      </w:r>
    </w:p>
    <w:p w:rsidR="00994FEC" w:rsidRPr="00936A0F" w:rsidRDefault="00994FEC" w:rsidP="003A030C">
      <w:pPr>
        <w:pStyle w:val="Caption"/>
        <w:pBdr>
          <w:top w:val="single" w:sz="4" w:space="1" w:color="auto"/>
          <w:left w:val="single" w:sz="4" w:space="4" w:color="auto"/>
          <w:bottom w:val="single" w:sz="4" w:space="0" w:color="auto"/>
          <w:right w:val="single" w:sz="4" w:space="4" w:color="auto"/>
        </w:pBdr>
        <w:ind w:firstLine="720"/>
        <w:rPr>
          <w:sz w:val="56"/>
        </w:rPr>
      </w:pPr>
      <w:r>
        <w:rPr>
          <w:sz w:val="56"/>
        </w:rPr>
        <w:t>BIOHAZARD</w:t>
      </w:r>
    </w:p>
    <w:p w:rsidR="00A25D45" w:rsidRDefault="00A25D45" w:rsidP="003A030C">
      <w:pPr>
        <w:framePr w:w="1306" w:h="1426" w:hRule="exact" w:hSpace="90" w:vSpace="240" w:wrap="auto" w:vAnchor="text" w:hAnchor="page" w:x="8176" w:y="199"/>
        <w:pBdr>
          <w:top w:val="single" w:sz="7" w:space="5" w:color="000000"/>
          <w:left w:val="single" w:sz="7" w:space="5" w:color="000000"/>
          <w:bottom w:val="single" w:sz="7" w:space="5" w:color="000000"/>
          <w:right w:val="single" w:sz="7" w:space="5" w:color="000000"/>
        </w:pBdr>
        <w:jc w:val="center"/>
        <w:rPr>
          <w:b/>
          <w:sz w:val="96"/>
          <w:szCs w:val="96"/>
        </w:rPr>
      </w:pPr>
      <w:r>
        <w:rPr>
          <w:b/>
          <w:sz w:val="96"/>
          <w:szCs w:val="96"/>
        </w:rPr>
        <w:t>2</w:t>
      </w:r>
    </w:p>
    <w:p w:rsidR="00936A0F" w:rsidRPr="00CE3C61" w:rsidRDefault="00936A0F" w:rsidP="00936A0F">
      <w:pPr>
        <w:pStyle w:val="BodyText"/>
        <w:rPr>
          <w:rFonts w:ascii="Century Gothic" w:hAnsi="Century Gothic" w:cs="Century Gothic"/>
          <w:b w:val="0"/>
          <w:bCs/>
          <w:szCs w:val="24"/>
        </w:rPr>
      </w:pPr>
    </w:p>
    <w:p w:rsidR="00994FEC" w:rsidRPr="00264C9B" w:rsidRDefault="00994FEC" w:rsidP="00FC0542">
      <w:pPr>
        <w:pStyle w:val="BodyText"/>
        <w:ind w:left="720" w:firstLine="720"/>
        <w:jc w:val="left"/>
        <w:rPr>
          <w:b w:val="0"/>
          <w:bCs/>
          <w:sz w:val="48"/>
          <w:szCs w:val="48"/>
        </w:rPr>
      </w:pPr>
      <w:r w:rsidRPr="00264C9B">
        <w:rPr>
          <w:b w:val="0"/>
          <w:bCs/>
          <w:sz w:val="48"/>
          <w:szCs w:val="48"/>
        </w:rPr>
        <w:t>BIOSAFETY LEVEL</w:t>
      </w:r>
    </w:p>
    <w:p w:rsidR="00936A0F" w:rsidRDefault="00936A0F" w:rsidP="00936A0F">
      <w:pPr>
        <w:tabs>
          <w:tab w:val="left" w:pos="2070"/>
        </w:tabs>
        <w:spacing w:line="177" w:lineRule="exact"/>
        <w:jc w:val="center"/>
        <w:rPr>
          <w:b/>
          <w:bCs/>
        </w:rPr>
      </w:pPr>
    </w:p>
    <w:p w:rsidR="00994FEC" w:rsidRDefault="00994FEC" w:rsidP="00994FEC">
      <w:pPr>
        <w:spacing w:line="177" w:lineRule="exact"/>
        <w:rPr>
          <w:b/>
          <w:bCs/>
        </w:rPr>
      </w:pPr>
    </w:p>
    <w:p w:rsidR="00A25D45" w:rsidRDefault="00A25D45" w:rsidP="00994FEC">
      <w:pPr>
        <w:pStyle w:val="BodyText"/>
        <w:jc w:val="left"/>
        <w:rPr>
          <w:sz w:val="28"/>
        </w:rPr>
      </w:pPr>
    </w:p>
    <w:p w:rsidR="00994FEC" w:rsidRDefault="00994FEC" w:rsidP="00994FEC">
      <w:pPr>
        <w:pStyle w:val="BodyText"/>
        <w:jc w:val="left"/>
        <w:rPr>
          <w:sz w:val="28"/>
        </w:rPr>
      </w:pPr>
      <w:r>
        <w:rPr>
          <w:sz w:val="28"/>
        </w:rPr>
        <w:t>Principal Investigator: ________________________</w:t>
      </w:r>
    </w:p>
    <w:p w:rsidR="00994FEC" w:rsidRDefault="00994FEC" w:rsidP="00994FEC">
      <w:pPr>
        <w:pStyle w:val="BodyText"/>
        <w:jc w:val="left"/>
        <w:rPr>
          <w:sz w:val="28"/>
        </w:rPr>
      </w:pPr>
      <w:r>
        <w:rPr>
          <w:sz w:val="28"/>
        </w:rPr>
        <w:t>Agent (s): ___</w:t>
      </w:r>
      <w:r w:rsidRPr="00994FEC">
        <w:rPr>
          <w:i/>
          <w:sz w:val="28"/>
        </w:rPr>
        <w:t>________________</w:t>
      </w:r>
      <w:r>
        <w:rPr>
          <w:sz w:val="28"/>
        </w:rPr>
        <w:t>________________</w:t>
      </w:r>
    </w:p>
    <w:p w:rsidR="003A030C" w:rsidRDefault="00994FEC" w:rsidP="00994FEC">
      <w:pPr>
        <w:pStyle w:val="BodyText"/>
        <w:jc w:val="left"/>
        <w:rPr>
          <w:b w:val="0"/>
          <w:bCs/>
          <w:szCs w:val="24"/>
          <w:lang w:val="en-US"/>
        </w:rPr>
      </w:pPr>
      <w:r>
        <w:rPr>
          <w:sz w:val="28"/>
        </w:rPr>
        <w:t xml:space="preserve">Bldg: </w:t>
      </w:r>
      <w:r>
        <w:rPr>
          <w:b w:val="0"/>
          <w:bCs/>
          <w:sz w:val="28"/>
        </w:rPr>
        <w:t>___________</w:t>
      </w:r>
      <w:r>
        <w:rPr>
          <w:b w:val="0"/>
          <w:bCs/>
          <w:sz w:val="28"/>
        </w:rPr>
        <w:tab/>
      </w:r>
      <w:r>
        <w:rPr>
          <w:sz w:val="28"/>
        </w:rPr>
        <w:t>Room</w:t>
      </w:r>
      <w:r>
        <w:rPr>
          <w:b w:val="0"/>
          <w:bCs/>
          <w:sz w:val="28"/>
        </w:rPr>
        <w:t>:  _____________</w:t>
      </w:r>
      <w:r w:rsidR="00A25D45">
        <w:rPr>
          <w:b w:val="0"/>
          <w:bCs/>
          <w:sz w:val="28"/>
          <w:lang w:val="en-US"/>
        </w:rPr>
        <w:t xml:space="preserve"> </w:t>
      </w:r>
      <w:r w:rsidR="00A25D45" w:rsidRPr="003A030C">
        <w:rPr>
          <w:b w:val="0"/>
          <w:bCs/>
          <w:szCs w:val="24"/>
          <w:lang w:val="en-US"/>
        </w:rPr>
        <w:t>(</w:t>
      </w:r>
      <w:r w:rsidR="00A25D45" w:rsidRPr="003A030C">
        <w:rPr>
          <w:b w:val="0"/>
          <w:bCs/>
          <w:color w:val="FF0000"/>
          <w:szCs w:val="24"/>
          <w:lang w:val="en-US"/>
        </w:rPr>
        <w:t>space must be approved by CMF</w:t>
      </w:r>
      <w:r w:rsidR="00A25D45" w:rsidRPr="003A030C">
        <w:rPr>
          <w:b w:val="0"/>
          <w:bCs/>
          <w:szCs w:val="24"/>
          <w:lang w:val="en-US"/>
        </w:rPr>
        <w:t>)</w:t>
      </w:r>
    </w:p>
    <w:p w:rsidR="00994FEC" w:rsidRDefault="00994FEC" w:rsidP="00994FEC">
      <w:pPr>
        <w:pStyle w:val="BodyText"/>
        <w:jc w:val="left"/>
        <w:rPr>
          <w:b w:val="0"/>
          <w:bCs/>
          <w:sz w:val="28"/>
        </w:rPr>
      </w:pPr>
      <w:r>
        <w:rPr>
          <w:b w:val="0"/>
          <w:bCs/>
          <w:sz w:val="28"/>
        </w:rPr>
        <w:t xml:space="preserve"> </w:t>
      </w: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994FEC" w:rsidTr="00395870">
        <w:tc>
          <w:tcPr>
            <w:tcW w:w="8856" w:type="dxa"/>
          </w:tcPr>
          <w:p w:rsidR="00994FEC" w:rsidRPr="00580649" w:rsidRDefault="00994FEC" w:rsidP="00994FEC">
            <w:pPr>
              <w:pStyle w:val="BodyText"/>
              <w:jc w:val="left"/>
              <w:rPr>
                <w:lang w:val="en-US" w:eastAsia="en-US"/>
              </w:rPr>
            </w:pPr>
            <w:r w:rsidRPr="00580649">
              <w:rPr>
                <w:lang w:val="en-US" w:eastAsia="en-US"/>
              </w:rPr>
              <w:t xml:space="preserve">Special Instructions/ </w:t>
            </w:r>
            <w:r w:rsidR="00FA3384" w:rsidRPr="00580649">
              <w:rPr>
                <w:lang w:val="en-US" w:eastAsia="en-US"/>
              </w:rPr>
              <w:t xml:space="preserve">Requirements Prior to  </w:t>
            </w:r>
            <w:r w:rsidRPr="00580649">
              <w:rPr>
                <w:lang w:val="en-US" w:eastAsia="en-US"/>
              </w:rPr>
              <w:t xml:space="preserve">Entry </w:t>
            </w:r>
            <w:r w:rsidR="00FA3384" w:rsidRPr="00580649">
              <w:rPr>
                <w:lang w:val="en-US" w:eastAsia="en-US"/>
              </w:rPr>
              <w:t xml:space="preserve">or Exit </w:t>
            </w:r>
            <w:r w:rsidRPr="00580649">
              <w:rPr>
                <w:lang w:val="en-US" w:eastAsia="en-US"/>
              </w:rPr>
              <w:t>(</w:t>
            </w:r>
            <w:r w:rsidRPr="00580649">
              <w:rPr>
                <w:i/>
                <w:lang w:val="en-US" w:eastAsia="en-US"/>
              </w:rPr>
              <w:t>i.e</w:t>
            </w:r>
            <w:r w:rsidR="00EF3224" w:rsidRPr="00580649">
              <w:rPr>
                <w:i/>
                <w:lang w:val="en-US" w:eastAsia="en-US"/>
              </w:rPr>
              <w:t>.</w:t>
            </w:r>
            <w:r w:rsidRPr="00580649">
              <w:rPr>
                <w:i/>
                <w:lang w:val="en-US" w:eastAsia="en-US"/>
              </w:rPr>
              <w:t xml:space="preserve"> personal protective equipment, vaccination</w:t>
            </w:r>
            <w:r w:rsidRPr="00580649">
              <w:rPr>
                <w:lang w:val="en-US" w:eastAsia="en-US"/>
              </w:rPr>
              <w:t>):</w:t>
            </w:r>
          </w:p>
          <w:p w:rsidR="00994FEC" w:rsidRPr="00580649" w:rsidRDefault="00994FEC" w:rsidP="00994FEC">
            <w:pPr>
              <w:pStyle w:val="BodyText"/>
              <w:jc w:val="left"/>
              <w:rPr>
                <w:b w:val="0"/>
                <w:bCs/>
                <w:lang w:val="en-US" w:eastAsia="en-US"/>
              </w:rPr>
            </w:pPr>
          </w:p>
          <w:p w:rsidR="00994FEC" w:rsidRPr="00580649" w:rsidRDefault="00994FEC" w:rsidP="00994FEC">
            <w:pPr>
              <w:pStyle w:val="BodyText"/>
              <w:jc w:val="left"/>
              <w:rPr>
                <w:lang w:val="en-US" w:eastAsia="en-US"/>
              </w:rPr>
            </w:pPr>
          </w:p>
        </w:tc>
      </w:tr>
    </w:tbl>
    <w:p w:rsidR="00994FEC" w:rsidRDefault="00994FEC" w:rsidP="00994FEC">
      <w:pPr>
        <w:pStyle w:val="BodyText"/>
        <w:jc w:val="left"/>
      </w:pPr>
    </w:p>
    <w:tbl>
      <w:tblPr>
        <w:tblW w:w="8640" w:type="dxa"/>
        <w:tblInd w:w="727" w:type="dxa"/>
        <w:tblLayout w:type="fixed"/>
        <w:tblCellMar>
          <w:left w:w="120" w:type="dxa"/>
          <w:right w:w="120" w:type="dxa"/>
        </w:tblCellMar>
        <w:tblLook w:val="0000" w:firstRow="0" w:lastRow="0" w:firstColumn="0" w:lastColumn="0" w:noHBand="0" w:noVBand="0"/>
      </w:tblPr>
      <w:tblGrid>
        <w:gridCol w:w="2160"/>
        <w:gridCol w:w="2160"/>
        <w:gridCol w:w="2160"/>
        <w:gridCol w:w="2160"/>
      </w:tblGrid>
      <w:tr w:rsidR="00994FEC" w:rsidTr="00395870">
        <w:tc>
          <w:tcPr>
            <w:tcW w:w="2160" w:type="dxa"/>
            <w:tcBorders>
              <w:top w:val="single" w:sz="7" w:space="0" w:color="000000"/>
              <w:left w:val="single" w:sz="7" w:space="0" w:color="000000"/>
              <w:bottom w:val="single" w:sz="7" w:space="0" w:color="000000"/>
              <w:right w:val="single" w:sz="7" w:space="0" w:color="000000"/>
            </w:tcBorders>
          </w:tcPr>
          <w:p w:rsidR="00994FEC" w:rsidRDefault="00994FEC" w:rsidP="00994FEC">
            <w:pPr>
              <w:spacing w:line="120" w:lineRule="exact"/>
              <w:rPr>
                <w:rFonts w:ascii="Courier New" w:hAnsi="Courier New" w:cs="Courier New"/>
              </w:rPr>
            </w:pPr>
          </w:p>
          <w:p w:rsidR="00994FEC" w:rsidRDefault="00994FEC" w:rsidP="00994FEC">
            <w:pPr>
              <w:spacing w:after="58" w:line="177" w:lineRule="exact"/>
              <w:rPr>
                <w:rFonts w:ascii="Courier New" w:hAnsi="Courier New" w:cs="Courier New"/>
                <w:b/>
                <w:bCs/>
              </w:rPr>
            </w:pPr>
            <w:r>
              <w:rPr>
                <w:rFonts w:ascii="Courier New" w:hAnsi="Courier New" w:cs="Courier New"/>
                <w:b/>
                <w:bCs/>
              </w:rPr>
              <w:t>EMERGENCY CONTACT/ ADVICE</w:t>
            </w:r>
          </w:p>
        </w:tc>
        <w:tc>
          <w:tcPr>
            <w:tcW w:w="2160" w:type="dxa"/>
            <w:tcBorders>
              <w:top w:val="single" w:sz="7" w:space="0" w:color="000000"/>
              <w:left w:val="single" w:sz="7" w:space="0" w:color="000000"/>
              <w:bottom w:val="single" w:sz="7" w:space="0" w:color="000000"/>
              <w:right w:val="single" w:sz="7" w:space="0" w:color="000000"/>
            </w:tcBorders>
            <w:vAlign w:val="center"/>
          </w:tcPr>
          <w:p w:rsidR="00994FEC" w:rsidRDefault="00994FEC" w:rsidP="00994FEC">
            <w:pPr>
              <w:spacing w:line="120" w:lineRule="exact"/>
              <w:jc w:val="center"/>
              <w:rPr>
                <w:rFonts w:ascii="Courier New" w:hAnsi="Courier New" w:cs="Courier New"/>
                <w:b/>
                <w:bCs/>
              </w:rPr>
            </w:pPr>
          </w:p>
          <w:p w:rsidR="00994FEC" w:rsidRDefault="00994FEC" w:rsidP="00994FEC">
            <w:pPr>
              <w:spacing w:after="58" w:line="177" w:lineRule="exact"/>
              <w:jc w:val="center"/>
              <w:rPr>
                <w:rFonts w:ascii="Courier New" w:hAnsi="Courier New" w:cs="Courier New"/>
                <w:b/>
                <w:bCs/>
              </w:rPr>
            </w:pPr>
            <w:r>
              <w:rPr>
                <w:rFonts w:ascii="Courier New" w:hAnsi="Courier New" w:cs="Courier New"/>
                <w:b/>
                <w:bCs/>
              </w:rPr>
              <w:t>CONTACT</w:t>
            </w:r>
          </w:p>
        </w:tc>
        <w:tc>
          <w:tcPr>
            <w:tcW w:w="2160" w:type="dxa"/>
            <w:tcBorders>
              <w:top w:val="single" w:sz="7" w:space="0" w:color="000000"/>
              <w:left w:val="single" w:sz="7" w:space="0" w:color="000000"/>
              <w:bottom w:val="single" w:sz="7" w:space="0" w:color="000000"/>
              <w:right w:val="single" w:sz="7" w:space="0" w:color="000000"/>
            </w:tcBorders>
            <w:vAlign w:val="center"/>
          </w:tcPr>
          <w:p w:rsidR="00994FEC" w:rsidRDefault="00994FEC" w:rsidP="00994FEC">
            <w:pPr>
              <w:spacing w:line="120" w:lineRule="exact"/>
              <w:jc w:val="center"/>
              <w:rPr>
                <w:rFonts w:ascii="Courier New" w:hAnsi="Courier New" w:cs="Courier New"/>
                <w:b/>
                <w:bCs/>
              </w:rPr>
            </w:pPr>
          </w:p>
          <w:p w:rsidR="00994FEC" w:rsidRDefault="00994FEC" w:rsidP="00994FEC">
            <w:pPr>
              <w:spacing w:after="58" w:line="177" w:lineRule="exact"/>
              <w:jc w:val="center"/>
              <w:rPr>
                <w:rFonts w:ascii="Courier New" w:hAnsi="Courier New" w:cs="Courier New"/>
                <w:b/>
                <w:bCs/>
              </w:rPr>
            </w:pPr>
            <w:r>
              <w:rPr>
                <w:rFonts w:ascii="Courier New" w:hAnsi="Courier New" w:cs="Courier New"/>
                <w:b/>
                <w:bCs/>
              </w:rPr>
              <w:t>WORK PHONE</w:t>
            </w:r>
          </w:p>
        </w:tc>
        <w:tc>
          <w:tcPr>
            <w:tcW w:w="2160" w:type="dxa"/>
            <w:tcBorders>
              <w:top w:val="single" w:sz="7" w:space="0" w:color="000000"/>
              <w:left w:val="single" w:sz="7" w:space="0" w:color="000000"/>
              <w:bottom w:val="single" w:sz="7" w:space="0" w:color="000000"/>
              <w:right w:val="single" w:sz="7" w:space="0" w:color="000000"/>
            </w:tcBorders>
            <w:vAlign w:val="center"/>
          </w:tcPr>
          <w:p w:rsidR="00994FEC" w:rsidRDefault="00994FEC" w:rsidP="00994FEC">
            <w:pPr>
              <w:spacing w:line="120" w:lineRule="exact"/>
              <w:jc w:val="center"/>
              <w:rPr>
                <w:rFonts w:ascii="Courier New" w:hAnsi="Courier New" w:cs="Courier New"/>
                <w:b/>
                <w:bCs/>
              </w:rPr>
            </w:pPr>
          </w:p>
          <w:p w:rsidR="00994FEC" w:rsidRDefault="00994FEC" w:rsidP="00994FEC">
            <w:pPr>
              <w:spacing w:after="58" w:line="177" w:lineRule="exact"/>
              <w:jc w:val="center"/>
              <w:rPr>
                <w:rFonts w:ascii="Courier New" w:hAnsi="Courier New" w:cs="Courier New"/>
                <w:b/>
                <w:bCs/>
              </w:rPr>
            </w:pPr>
            <w:r>
              <w:rPr>
                <w:rFonts w:ascii="Courier New" w:hAnsi="Courier New" w:cs="Courier New"/>
                <w:b/>
                <w:bCs/>
              </w:rPr>
              <w:t>HOME PHONE</w:t>
            </w:r>
          </w:p>
          <w:p w:rsidR="00994FEC" w:rsidRDefault="00994FEC" w:rsidP="00994FEC">
            <w:pPr>
              <w:spacing w:after="58" w:line="177" w:lineRule="exact"/>
              <w:jc w:val="center"/>
              <w:rPr>
                <w:rFonts w:ascii="Courier New" w:hAnsi="Courier New" w:cs="Courier New"/>
                <w:b/>
                <w:bCs/>
              </w:rPr>
            </w:pPr>
            <w:r>
              <w:rPr>
                <w:rFonts w:ascii="Courier New" w:hAnsi="Courier New" w:cs="Courier New"/>
                <w:b/>
                <w:bCs/>
              </w:rPr>
              <w:t>or PAGER</w:t>
            </w:r>
          </w:p>
        </w:tc>
      </w:tr>
      <w:tr w:rsidR="009E096B" w:rsidTr="00395870">
        <w:tc>
          <w:tcPr>
            <w:tcW w:w="2160" w:type="dxa"/>
            <w:tcBorders>
              <w:top w:val="single" w:sz="7" w:space="0" w:color="000000"/>
              <w:left w:val="single" w:sz="7" w:space="0" w:color="000000"/>
              <w:bottom w:val="single" w:sz="7" w:space="0" w:color="000000"/>
              <w:right w:val="single" w:sz="7" w:space="0" w:color="000000"/>
            </w:tcBorders>
            <w:vAlign w:val="center"/>
          </w:tcPr>
          <w:p w:rsidR="009E096B" w:rsidRDefault="009E096B" w:rsidP="00580649">
            <w:pPr>
              <w:spacing w:line="120" w:lineRule="exact"/>
              <w:rPr>
                <w:b/>
                <w:bCs/>
              </w:rPr>
            </w:pPr>
          </w:p>
          <w:p w:rsidR="009E096B" w:rsidRDefault="009E096B" w:rsidP="00580649">
            <w:pPr>
              <w:spacing w:after="58" w:line="177" w:lineRule="exact"/>
              <w:rPr>
                <w:sz w:val="20"/>
              </w:rPr>
            </w:pPr>
            <w:r>
              <w:rPr>
                <w:sz w:val="20"/>
              </w:rPr>
              <w:t>Primary</w:t>
            </w:r>
          </w:p>
        </w:tc>
        <w:tc>
          <w:tcPr>
            <w:tcW w:w="2160" w:type="dxa"/>
            <w:tcBorders>
              <w:top w:val="single" w:sz="7" w:space="0" w:color="000000"/>
              <w:left w:val="single" w:sz="7" w:space="0" w:color="000000"/>
              <w:bottom w:val="single" w:sz="7" w:space="0" w:color="000000"/>
              <w:right w:val="single" w:sz="7" w:space="0" w:color="000000"/>
            </w:tcBorders>
            <w:vAlign w:val="center"/>
          </w:tcPr>
          <w:p w:rsidR="009E096B" w:rsidRDefault="009E096B" w:rsidP="00994FEC">
            <w:pPr>
              <w:spacing w:after="58" w:line="177" w:lineRule="exact"/>
              <w:jc w:val="center"/>
              <w:rPr>
                <w:sz w:val="20"/>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9E096B" w:rsidRDefault="009E096B" w:rsidP="00994FEC">
            <w:pPr>
              <w:spacing w:after="58" w:line="177" w:lineRule="exact"/>
              <w:jc w:val="center"/>
              <w:rPr>
                <w:sz w:val="20"/>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9E096B" w:rsidRDefault="009E096B" w:rsidP="00994FEC">
            <w:pPr>
              <w:spacing w:after="58" w:line="177" w:lineRule="exact"/>
              <w:jc w:val="center"/>
              <w:rPr>
                <w:sz w:val="20"/>
              </w:rPr>
            </w:pPr>
          </w:p>
        </w:tc>
      </w:tr>
      <w:tr w:rsidR="009E096B" w:rsidTr="00395870">
        <w:trPr>
          <w:trHeight w:val="325"/>
        </w:trPr>
        <w:tc>
          <w:tcPr>
            <w:tcW w:w="2160" w:type="dxa"/>
            <w:tcBorders>
              <w:top w:val="single" w:sz="7" w:space="0" w:color="000000"/>
              <w:left w:val="single" w:sz="7" w:space="0" w:color="000000"/>
              <w:bottom w:val="single" w:sz="7" w:space="0" w:color="000000"/>
              <w:right w:val="single" w:sz="7" w:space="0" w:color="000000"/>
            </w:tcBorders>
            <w:vAlign w:val="center"/>
          </w:tcPr>
          <w:p w:rsidR="009E096B" w:rsidRDefault="009E096B" w:rsidP="00580649">
            <w:pPr>
              <w:spacing w:line="120" w:lineRule="exact"/>
              <w:rPr>
                <w:sz w:val="20"/>
              </w:rPr>
            </w:pPr>
          </w:p>
          <w:p w:rsidR="009E096B" w:rsidRDefault="009E096B" w:rsidP="00580649">
            <w:pPr>
              <w:spacing w:after="58" w:line="177" w:lineRule="exact"/>
              <w:rPr>
                <w:sz w:val="20"/>
              </w:rPr>
            </w:pPr>
            <w:r>
              <w:rPr>
                <w:sz w:val="20"/>
              </w:rPr>
              <w:t>Secondary</w:t>
            </w:r>
          </w:p>
        </w:tc>
        <w:tc>
          <w:tcPr>
            <w:tcW w:w="2160" w:type="dxa"/>
            <w:tcBorders>
              <w:top w:val="single" w:sz="7" w:space="0" w:color="000000"/>
              <w:left w:val="single" w:sz="7" w:space="0" w:color="000000"/>
              <w:bottom w:val="single" w:sz="7" w:space="0" w:color="000000"/>
              <w:right w:val="single" w:sz="7" w:space="0" w:color="000000"/>
            </w:tcBorders>
            <w:vAlign w:val="center"/>
          </w:tcPr>
          <w:p w:rsidR="009E096B" w:rsidRDefault="009E096B" w:rsidP="00994FEC">
            <w:pPr>
              <w:spacing w:after="58" w:line="177" w:lineRule="exact"/>
              <w:jc w:val="center"/>
              <w:rPr>
                <w:sz w:val="20"/>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9E096B" w:rsidRDefault="009E096B" w:rsidP="00994FEC">
            <w:pPr>
              <w:spacing w:after="58" w:line="177" w:lineRule="exact"/>
              <w:jc w:val="center"/>
              <w:rPr>
                <w:sz w:val="20"/>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9E096B" w:rsidRDefault="009E096B" w:rsidP="00994FEC">
            <w:pPr>
              <w:spacing w:after="58" w:line="177" w:lineRule="exact"/>
              <w:jc w:val="center"/>
              <w:rPr>
                <w:sz w:val="20"/>
              </w:rPr>
            </w:pPr>
          </w:p>
        </w:tc>
      </w:tr>
      <w:tr w:rsidR="009E096B" w:rsidTr="009E096B">
        <w:tc>
          <w:tcPr>
            <w:tcW w:w="2160" w:type="dxa"/>
            <w:tcBorders>
              <w:top w:val="single" w:sz="7" w:space="0" w:color="000000"/>
              <w:left w:val="single" w:sz="7" w:space="0" w:color="000000"/>
              <w:bottom w:val="single" w:sz="7" w:space="0" w:color="000000"/>
              <w:right w:val="single" w:sz="7" w:space="0" w:color="000000"/>
            </w:tcBorders>
            <w:vAlign w:val="center"/>
          </w:tcPr>
          <w:p w:rsidR="009E096B" w:rsidRDefault="009E096B" w:rsidP="00580649">
            <w:pPr>
              <w:spacing w:line="120" w:lineRule="exact"/>
              <w:rPr>
                <w:sz w:val="20"/>
              </w:rPr>
            </w:pPr>
          </w:p>
          <w:p w:rsidR="009E096B" w:rsidRDefault="009E096B" w:rsidP="00580649">
            <w:pPr>
              <w:spacing w:after="58" w:line="177" w:lineRule="exact"/>
              <w:rPr>
                <w:sz w:val="20"/>
              </w:rPr>
            </w:pPr>
            <w:r>
              <w:rPr>
                <w:sz w:val="20"/>
              </w:rPr>
              <w:t>Bio-safety Officer</w:t>
            </w:r>
          </w:p>
        </w:tc>
        <w:tc>
          <w:tcPr>
            <w:tcW w:w="2160" w:type="dxa"/>
            <w:tcBorders>
              <w:top w:val="single" w:sz="7" w:space="0" w:color="000000"/>
              <w:left w:val="single" w:sz="7" w:space="0" w:color="000000"/>
              <w:bottom w:val="single" w:sz="7" w:space="0" w:color="000000"/>
              <w:right w:val="single" w:sz="7" w:space="0" w:color="000000"/>
            </w:tcBorders>
            <w:vAlign w:val="center"/>
          </w:tcPr>
          <w:p w:rsidR="009E096B" w:rsidRDefault="009E096B" w:rsidP="009E096B">
            <w:pPr>
              <w:spacing w:after="58" w:line="177" w:lineRule="exact"/>
              <w:jc w:val="center"/>
              <w:rPr>
                <w:sz w:val="20"/>
              </w:rPr>
            </w:pPr>
            <w:r>
              <w:rPr>
                <w:sz w:val="20"/>
              </w:rPr>
              <w:t>Matthew Hejna</w:t>
            </w:r>
          </w:p>
        </w:tc>
        <w:tc>
          <w:tcPr>
            <w:tcW w:w="2160" w:type="dxa"/>
            <w:tcBorders>
              <w:top w:val="single" w:sz="7" w:space="0" w:color="000000"/>
              <w:left w:val="single" w:sz="7" w:space="0" w:color="000000"/>
              <w:bottom w:val="single" w:sz="7" w:space="0" w:color="000000"/>
              <w:right w:val="single" w:sz="7" w:space="0" w:color="000000"/>
            </w:tcBorders>
            <w:vAlign w:val="center"/>
          </w:tcPr>
          <w:p w:rsidR="009E096B" w:rsidRDefault="009E096B" w:rsidP="009E096B">
            <w:pPr>
              <w:spacing w:after="58" w:line="177" w:lineRule="exact"/>
              <w:jc w:val="center"/>
              <w:rPr>
                <w:sz w:val="20"/>
              </w:rPr>
            </w:pPr>
            <w:r>
              <w:rPr>
                <w:sz w:val="20"/>
              </w:rPr>
              <w:t>66738</w:t>
            </w:r>
          </w:p>
        </w:tc>
        <w:tc>
          <w:tcPr>
            <w:tcW w:w="2160" w:type="dxa"/>
            <w:tcBorders>
              <w:top w:val="single" w:sz="7" w:space="0" w:color="000000"/>
              <w:left w:val="single" w:sz="7" w:space="0" w:color="000000"/>
              <w:bottom w:val="single" w:sz="7" w:space="0" w:color="000000"/>
              <w:right w:val="single" w:sz="7" w:space="0" w:color="000000"/>
            </w:tcBorders>
            <w:vAlign w:val="center"/>
          </w:tcPr>
          <w:p w:rsidR="009E096B" w:rsidRDefault="009E096B" w:rsidP="009E096B">
            <w:pPr>
              <w:spacing w:after="58" w:line="177" w:lineRule="exact"/>
              <w:jc w:val="center"/>
              <w:rPr>
                <w:sz w:val="20"/>
              </w:rPr>
            </w:pPr>
            <w:r>
              <w:rPr>
                <w:sz w:val="20"/>
              </w:rPr>
              <w:t>11411</w:t>
            </w:r>
          </w:p>
        </w:tc>
      </w:tr>
    </w:tbl>
    <w:p w:rsidR="00A25D45" w:rsidRDefault="00A25D45" w:rsidP="000D640C">
      <w:pPr>
        <w:jc w:val="center"/>
        <w:rPr>
          <w:b/>
          <w:caps/>
          <w:sz w:val="36"/>
          <w:szCs w:val="36"/>
        </w:rPr>
      </w:pPr>
    </w:p>
    <w:p w:rsidR="00B136A1" w:rsidRPr="00F26532" w:rsidRDefault="00B136A1" w:rsidP="000D640C">
      <w:pPr>
        <w:jc w:val="center"/>
        <w:rPr>
          <w:b/>
          <w:sz w:val="36"/>
          <w:szCs w:val="36"/>
        </w:rPr>
      </w:pPr>
      <w:r w:rsidRPr="00150031">
        <w:rPr>
          <w:b/>
          <w:caps/>
          <w:sz w:val="36"/>
          <w:szCs w:val="36"/>
        </w:rPr>
        <w:lastRenderedPageBreak/>
        <w:t>For animal use</w:t>
      </w:r>
    </w:p>
    <w:p w:rsidR="00CE3C61" w:rsidRDefault="00CE3C61" w:rsidP="00CE1AD9">
      <w:pPr>
        <w:rPr>
          <w:i/>
          <w:u w:val="single"/>
        </w:rPr>
      </w:pPr>
    </w:p>
    <w:p w:rsidR="00CE1AD9" w:rsidRPr="00B14754" w:rsidRDefault="00CE1AD9" w:rsidP="00CE1AD9">
      <w:pPr>
        <w:rPr>
          <w:b/>
          <w:i/>
        </w:rPr>
      </w:pPr>
      <w:r w:rsidRPr="00264C9B">
        <w:rPr>
          <w:i/>
          <w:u w:val="single"/>
        </w:rPr>
        <w:t>Example</w:t>
      </w:r>
      <w:r w:rsidRPr="00867DB8">
        <w:rPr>
          <w:i/>
        </w:rPr>
        <w:t xml:space="preserve"> of appropriate signage for </w:t>
      </w:r>
      <w:r>
        <w:rPr>
          <w:i/>
        </w:rPr>
        <w:t xml:space="preserve">ABSL2 </w:t>
      </w:r>
      <w:r w:rsidRPr="00867DB8">
        <w:rPr>
          <w:i/>
        </w:rPr>
        <w:t>laboratory doorway:</w:t>
      </w:r>
      <w:r w:rsidR="00B14754">
        <w:rPr>
          <w:i/>
        </w:rPr>
        <w:t xml:space="preserve"> </w:t>
      </w:r>
      <w:r w:rsidR="00B14754">
        <w:rPr>
          <w:b/>
          <w:i/>
        </w:rPr>
        <w:t>PLEASE COMPLETE</w:t>
      </w:r>
    </w:p>
    <w:p w:rsidR="00CE1AD9" w:rsidRPr="00994FEC" w:rsidRDefault="00CE1AD9" w:rsidP="00CE1AD9">
      <w:pPr>
        <w:rPr>
          <w:i/>
          <w:color w:val="FF0000"/>
        </w:rPr>
      </w:pPr>
    </w:p>
    <w:p w:rsidR="00CE1AD9" w:rsidRDefault="00CE1AD9" w:rsidP="00FC0542">
      <w:pPr>
        <w:jc w:val="center"/>
        <w:rPr>
          <w:b/>
          <w:bCs/>
          <w:sz w:val="48"/>
        </w:rPr>
      </w:pPr>
      <w:r>
        <w:rPr>
          <w:b/>
          <w:bCs/>
          <w:sz w:val="48"/>
        </w:rPr>
        <w:t>AU</w:t>
      </w:r>
      <w:r w:rsidR="00FC0542">
        <w:rPr>
          <w:b/>
          <w:bCs/>
          <w:sz w:val="48"/>
        </w:rPr>
        <w:t>T</w:t>
      </w:r>
      <w:r>
        <w:rPr>
          <w:b/>
          <w:bCs/>
          <w:sz w:val="48"/>
        </w:rPr>
        <w:t>HORIZED PERSONNEL ONLY!</w:t>
      </w:r>
    </w:p>
    <w:p w:rsidR="00CE1AD9" w:rsidRDefault="00CE1AD9" w:rsidP="00CE1AD9">
      <w:pPr>
        <w:pBdr>
          <w:top w:val="single" w:sz="4" w:space="1" w:color="auto"/>
          <w:left w:val="single" w:sz="4" w:space="4" w:color="auto"/>
          <w:bottom w:val="single" w:sz="4" w:space="1" w:color="auto"/>
          <w:right w:val="single" w:sz="4" w:space="4" w:color="auto"/>
        </w:pBdr>
        <w:jc w:val="center"/>
      </w:pPr>
    </w:p>
    <w:p w:rsidR="00CE1AD9" w:rsidRDefault="0006154C" w:rsidP="00CE1AD9">
      <w:pPr>
        <w:pBdr>
          <w:top w:val="single" w:sz="4" w:space="1" w:color="auto"/>
          <w:left w:val="single" w:sz="4" w:space="4" w:color="auto"/>
          <w:bottom w:val="single" w:sz="4" w:space="1" w:color="auto"/>
          <w:right w:val="single" w:sz="4" w:space="4" w:color="auto"/>
        </w:pBdr>
        <w:jc w:val="center"/>
      </w:pPr>
      <w:r>
        <w:rPr>
          <w:noProof/>
        </w:rPr>
        <w:drawing>
          <wp:inline distT="0" distB="0" distL="0" distR="0">
            <wp:extent cx="2762250" cy="2628900"/>
            <wp:effectExtent l="0" t="0" r="0" b="0"/>
            <wp:docPr id="3" name="Picture 3" descr="bio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ohazar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62250" cy="2628900"/>
                    </a:xfrm>
                    <a:prstGeom prst="rect">
                      <a:avLst/>
                    </a:prstGeom>
                    <a:solidFill>
                      <a:srgbClr val="FF0000"/>
                    </a:solidFill>
                    <a:ln>
                      <a:noFill/>
                    </a:ln>
                  </pic:spPr>
                </pic:pic>
              </a:graphicData>
            </a:graphic>
          </wp:inline>
        </w:drawing>
      </w:r>
    </w:p>
    <w:p w:rsidR="00CE1AD9" w:rsidRDefault="00CE1AD9" w:rsidP="00CE1AD9">
      <w:pPr>
        <w:pStyle w:val="Caption"/>
        <w:pBdr>
          <w:top w:val="single" w:sz="4" w:space="1" w:color="auto"/>
          <w:left w:val="single" w:sz="4" w:space="4" w:color="auto"/>
          <w:bottom w:val="single" w:sz="4" w:space="1" w:color="auto"/>
          <w:right w:val="single" w:sz="4" w:space="4" w:color="auto"/>
        </w:pBdr>
        <w:rPr>
          <w:sz w:val="56"/>
        </w:rPr>
      </w:pPr>
      <w:r>
        <w:rPr>
          <w:sz w:val="56"/>
        </w:rPr>
        <w:t>BIOHAZARD</w:t>
      </w:r>
    </w:p>
    <w:p w:rsidR="00CE1AD9" w:rsidRDefault="00CE1AD9" w:rsidP="00CE1AD9"/>
    <w:p w:rsidR="00CE3C61" w:rsidRDefault="00CE3C61" w:rsidP="00CE3C61">
      <w:pPr>
        <w:framePr w:w="1066" w:h="1321" w:hRule="exact" w:hSpace="90" w:vSpace="240" w:wrap="auto" w:vAnchor="text" w:hAnchor="page" w:x="9016" w:y="53"/>
        <w:pBdr>
          <w:top w:val="single" w:sz="7" w:space="5" w:color="000000"/>
          <w:left w:val="single" w:sz="7" w:space="5" w:color="000000"/>
          <w:bottom w:val="single" w:sz="7" w:space="5" w:color="000000"/>
          <w:right w:val="single" w:sz="7" w:space="5" w:color="000000"/>
        </w:pBdr>
        <w:jc w:val="center"/>
        <w:rPr>
          <w:b/>
          <w:sz w:val="96"/>
          <w:szCs w:val="96"/>
        </w:rPr>
      </w:pPr>
      <w:r>
        <w:rPr>
          <w:b/>
          <w:sz w:val="96"/>
          <w:szCs w:val="96"/>
        </w:rPr>
        <w:t>2</w:t>
      </w:r>
    </w:p>
    <w:p w:rsidR="00CE1AD9" w:rsidRPr="00CE3C61" w:rsidRDefault="00CE1AD9" w:rsidP="00CE3C61">
      <w:pPr>
        <w:pStyle w:val="BodyText"/>
        <w:jc w:val="left"/>
        <w:rPr>
          <w:rFonts w:ascii="Century Gothic" w:hAnsi="Century Gothic" w:cs="Century Gothic"/>
          <w:b w:val="0"/>
          <w:bCs/>
          <w:szCs w:val="24"/>
        </w:rPr>
      </w:pPr>
    </w:p>
    <w:p w:rsidR="00CE1AD9" w:rsidRPr="00264C9B" w:rsidRDefault="00CE1AD9" w:rsidP="00CE3C61">
      <w:pPr>
        <w:pStyle w:val="BodyText"/>
        <w:rPr>
          <w:sz w:val="48"/>
          <w:szCs w:val="48"/>
        </w:rPr>
      </w:pPr>
      <w:r w:rsidRPr="00264C9B">
        <w:rPr>
          <w:b w:val="0"/>
          <w:bCs/>
          <w:sz w:val="48"/>
          <w:szCs w:val="48"/>
        </w:rPr>
        <w:t>ANIMAL BIOSAFETY LEVEL</w:t>
      </w:r>
    </w:p>
    <w:p w:rsidR="00CE1AD9" w:rsidRDefault="00CE1AD9" w:rsidP="00CE1AD9">
      <w:pPr>
        <w:spacing w:line="177" w:lineRule="exact"/>
        <w:rPr>
          <w:b/>
          <w:bCs/>
        </w:rPr>
      </w:pPr>
    </w:p>
    <w:p w:rsidR="00CE1AD9" w:rsidRDefault="00CE1AD9" w:rsidP="00CE1AD9">
      <w:pPr>
        <w:pStyle w:val="BodyText"/>
        <w:jc w:val="left"/>
        <w:rPr>
          <w:sz w:val="28"/>
        </w:rPr>
      </w:pPr>
      <w:r>
        <w:rPr>
          <w:sz w:val="28"/>
        </w:rPr>
        <w:t>Principal Investigator: ________________________</w:t>
      </w:r>
    </w:p>
    <w:p w:rsidR="00CE1AD9" w:rsidRDefault="00CE1AD9" w:rsidP="00CE1AD9">
      <w:pPr>
        <w:pStyle w:val="BodyText"/>
        <w:jc w:val="left"/>
        <w:rPr>
          <w:sz w:val="28"/>
        </w:rPr>
      </w:pPr>
      <w:r>
        <w:rPr>
          <w:sz w:val="28"/>
        </w:rPr>
        <w:t>Agent (s): ___</w:t>
      </w:r>
      <w:r w:rsidRPr="00994FEC">
        <w:rPr>
          <w:i/>
          <w:sz w:val="28"/>
        </w:rPr>
        <w:t>________________</w:t>
      </w:r>
      <w:r>
        <w:rPr>
          <w:sz w:val="28"/>
        </w:rPr>
        <w:t>________________</w:t>
      </w:r>
    </w:p>
    <w:p w:rsidR="00CE1AD9" w:rsidRPr="008927E4" w:rsidRDefault="00CE1AD9" w:rsidP="00CE1AD9">
      <w:pPr>
        <w:pStyle w:val="BodyText"/>
        <w:jc w:val="left"/>
        <w:rPr>
          <w:b w:val="0"/>
          <w:bCs/>
          <w:sz w:val="22"/>
          <w:szCs w:val="22"/>
        </w:rPr>
      </w:pPr>
      <w:r>
        <w:rPr>
          <w:sz w:val="28"/>
        </w:rPr>
        <w:t xml:space="preserve">Bldg: </w:t>
      </w:r>
      <w:r>
        <w:rPr>
          <w:b w:val="0"/>
          <w:bCs/>
          <w:sz w:val="28"/>
        </w:rPr>
        <w:t>___________</w:t>
      </w:r>
      <w:r>
        <w:rPr>
          <w:b w:val="0"/>
          <w:bCs/>
          <w:sz w:val="28"/>
        </w:rPr>
        <w:tab/>
      </w:r>
      <w:r>
        <w:rPr>
          <w:sz w:val="28"/>
        </w:rPr>
        <w:t>Room</w:t>
      </w:r>
      <w:r>
        <w:rPr>
          <w:b w:val="0"/>
          <w:bCs/>
          <w:sz w:val="28"/>
        </w:rPr>
        <w:t xml:space="preserve">:  _____________ </w:t>
      </w:r>
      <w:r w:rsidR="00CE3C61">
        <w:rPr>
          <w:b w:val="0"/>
          <w:bCs/>
          <w:sz w:val="22"/>
          <w:szCs w:val="22"/>
        </w:rPr>
        <w:t>(</w:t>
      </w:r>
      <w:r w:rsidR="00730641" w:rsidRPr="00730641">
        <w:rPr>
          <w:b w:val="0"/>
          <w:bCs/>
          <w:color w:val="FF0000"/>
          <w:sz w:val="22"/>
          <w:szCs w:val="22"/>
        </w:rPr>
        <w:t xml:space="preserve">space </w:t>
      </w:r>
      <w:r w:rsidR="00CE3C61" w:rsidRPr="00730641">
        <w:rPr>
          <w:b w:val="0"/>
          <w:bCs/>
          <w:color w:val="FF0000"/>
          <w:sz w:val="22"/>
          <w:szCs w:val="22"/>
        </w:rPr>
        <w:t xml:space="preserve">must be </w:t>
      </w:r>
      <w:r w:rsidR="008927E4" w:rsidRPr="00730641">
        <w:rPr>
          <w:b w:val="0"/>
          <w:bCs/>
          <w:color w:val="FF0000"/>
          <w:sz w:val="22"/>
          <w:szCs w:val="22"/>
        </w:rPr>
        <w:t xml:space="preserve">approved by </w:t>
      </w:r>
      <w:r w:rsidR="006806B0" w:rsidRPr="00730641">
        <w:rPr>
          <w:b w:val="0"/>
          <w:bCs/>
          <w:color w:val="FF0000"/>
          <w:sz w:val="22"/>
          <w:szCs w:val="22"/>
        </w:rPr>
        <w:t>CMF</w:t>
      </w:r>
      <w:r w:rsidR="008927E4" w:rsidRPr="008927E4">
        <w:rPr>
          <w:b w:val="0"/>
          <w:bCs/>
          <w:sz w:val="22"/>
          <w:szCs w:val="22"/>
        </w:rPr>
        <w:t>)</w:t>
      </w:r>
    </w:p>
    <w:p w:rsidR="00CE1AD9" w:rsidRDefault="00CE1AD9" w:rsidP="00CE1AD9">
      <w:pPr>
        <w:pStyle w:val="BodyText"/>
        <w:jc w:val="left"/>
        <w:rPr>
          <w:b w:val="0"/>
          <w:bCs/>
          <w:sz w:val="28"/>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0"/>
      </w:tblGrid>
      <w:tr w:rsidR="00CE1AD9" w:rsidTr="00395870">
        <w:tc>
          <w:tcPr>
            <w:tcW w:w="8730" w:type="dxa"/>
          </w:tcPr>
          <w:p w:rsidR="00CE1AD9" w:rsidRPr="00580649" w:rsidRDefault="00CE1AD9" w:rsidP="001F12A2">
            <w:pPr>
              <w:pStyle w:val="BodyText"/>
              <w:jc w:val="left"/>
              <w:rPr>
                <w:lang w:val="en-US" w:eastAsia="en-US"/>
              </w:rPr>
            </w:pPr>
            <w:r w:rsidRPr="00580649">
              <w:rPr>
                <w:lang w:val="en-US" w:eastAsia="en-US"/>
              </w:rPr>
              <w:t xml:space="preserve">Special Instructions/ </w:t>
            </w:r>
            <w:r w:rsidR="00FA3384" w:rsidRPr="00580649">
              <w:rPr>
                <w:lang w:val="en-US" w:eastAsia="en-US"/>
              </w:rPr>
              <w:t xml:space="preserve">Requirements Prior to Entry or Exit </w:t>
            </w:r>
            <w:r w:rsidRPr="00580649">
              <w:rPr>
                <w:lang w:val="en-US" w:eastAsia="en-US"/>
              </w:rPr>
              <w:t xml:space="preserve"> (</w:t>
            </w:r>
            <w:r w:rsidRPr="00580649">
              <w:rPr>
                <w:i/>
                <w:lang w:val="en-US" w:eastAsia="en-US"/>
              </w:rPr>
              <w:t>i.e. personal protective equipment, vaccination</w:t>
            </w:r>
            <w:r w:rsidRPr="00580649">
              <w:rPr>
                <w:lang w:val="en-US" w:eastAsia="en-US"/>
              </w:rPr>
              <w:t>):</w:t>
            </w:r>
          </w:p>
          <w:p w:rsidR="00CE1AD9" w:rsidRPr="00580649" w:rsidRDefault="00CE1AD9" w:rsidP="001F12A2">
            <w:pPr>
              <w:pStyle w:val="BodyText"/>
              <w:jc w:val="left"/>
              <w:rPr>
                <w:b w:val="0"/>
                <w:bCs/>
                <w:lang w:val="en-US" w:eastAsia="en-US"/>
              </w:rPr>
            </w:pPr>
          </w:p>
          <w:p w:rsidR="00CE1AD9" w:rsidRPr="00580649" w:rsidRDefault="00CE1AD9" w:rsidP="001F12A2">
            <w:pPr>
              <w:pStyle w:val="BodyText"/>
              <w:jc w:val="left"/>
              <w:rPr>
                <w:lang w:val="en-US" w:eastAsia="en-US"/>
              </w:rPr>
            </w:pPr>
          </w:p>
        </w:tc>
      </w:tr>
    </w:tbl>
    <w:p w:rsidR="00CE1AD9" w:rsidRDefault="00CE1AD9" w:rsidP="00CE1AD9">
      <w:pPr>
        <w:pStyle w:val="BodyText"/>
        <w:jc w:val="left"/>
      </w:pPr>
    </w:p>
    <w:tbl>
      <w:tblPr>
        <w:tblW w:w="8640" w:type="dxa"/>
        <w:tblInd w:w="600" w:type="dxa"/>
        <w:tblLayout w:type="fixed"/>
        <w:tblCellMar>
          <w:left w:w="120" w:type="dxa"/>
          <w:right w:w="120" w:type="dxa"/>
        </w:tblCellMar>
        <w:tblLook w:val="0000" w:firstRow="0" w:lastRow="0" w:firstColumn="0" w:lastColumn="0" w:noHBand="0" w:noVBand="0"/>
      </w:tblPr>
      <w:tblGrid>
        <w:gridCol w:w="2160"/>
        <w:gridCol w:w="2160"/>
        <w:gridCol w:w="2160"/>
        <w:gridCol w:w="2160"/>
      </w:tblGrid>
      <w:tr w:rsidR="00CE1AD9">
        <w:tc>
          <w:tcPr>
            <w:tcW w:w="2160" w:type="dxa"/>
            <w:tcBorders>
              <w:top w:val="single" w:sz="7" w:space="0" w:color="000000"/>
              <w:left w:val="single" w:sz="7" w:space="0" w:color="000000"/>
              <w:bottom w:val="single" w:sz="7" w:space="0" w:color="000000"/>
              <w:right w:val="single" w:sz="7" w:space="0" w:color="000000"/>
            </w:tcBorders>
          </w:tcPr>
          <w:p w:rsidR="00CE1AD9" w:rsidRDefault="00CE1AD9" w:rsidP="001F12A2">
            <w:pPr>
              <w:spacing w:line="120" w:lineRule="exact"/>
              <w:rPr>
                <w:rFonts w:ascii="Courier New" w:hAnsi="Courier New" w:cs="Courier New"/>
              </w:rPr>
            </w:pPr>
          </w:p>
          <w:p w:rsidR="00CE1AD9" w:rsidRDefault="00CE1AD9" w:rsidP="001F12A2">
            <w:pPr>
              <w:spacing w:after="58" w:line="177" w:lineRule="exact"/>
              <w:rPr>
                <w:rFonts w:ascii="Courier New" w:hAnsi="Courier New" w:cs="Courier New"/>
                <w:b/>
                <w:bCs/>
              </w:rPr>
            </w:pPr>
            <w:r>
              <w:rPr>
                <w:rFonts w:ascii="Courier New" w:hAnsi="Courier New" w:cs="Courier New"/>
                <w:b/>
                <w:bCs/>
              </w:rPr>
              <w:t>EMERGENCY CONTACT/ ADVICE</w:t>
            </w:r>
          </w:p>
        </w:tc>
        <w:tc>
          <w:tcPr>
            <w:tcW w:w="2160" w:type="dxa"/>
            <w:tcBorders>
              <w:top w:val="single" w:sz="7" w:space="0" w:color="000000"/>
              <w:left w:val="single" w:sz="7" w:space="0" w:color="000000"/>
              <w:bottom w:val="single" w:sz="7" w:space="0" w:color="000000"/>
              <w:right w:val="single" w:sz="7" w:space="0" w:color="000000"/>
            </w:tcBorders>
            <w:vAlign w:val="center"/>
          </w:tcPr>
          <w:p w:rsidR="00CE1AD9" w:rsidRDefault="00CE1AD9" w:rsidP="001F12A2">
            <w:pPr>
              <w:spacing w:line="120" w:lineRule="exact"/>
              <w:jc w:val="center"/>
              <w:rPr>
                <w:rFonts w:ascii="Courier New" w:hAnsi="Courier New" w:cs="Courier New"/>
                <w:b/>
                <w:bCs/>
              </w:rPr>
            </w:pPr>
          </w:p>
          <w:p w:rsidR="00CE1AD9" w:rsidRDefault="00CE1AD9" w:rsidP="001F12A2">
            <w:pPr>
              <w:spacing w:after="58" w:line="177" w:lineRule="exact"/>
              <w:jc w:val="center"/>
              <w:rPr>
                <w:rFonts w:ascii="Courier New" w:hAnsi="Courier New" w:cs="Courier New"/>
                <w:b/>
                <w:bCs/>
              </w:rPr>
            </w:pPr>
            <w:r>
              <w:rPr>
                <w:rFonts w:ascii="Courier New" w:hAnsi="Courier New" w:cs="Courier New"/>
                <w:b/>
                <w:bCs/>
              </w:rPr>
              <w:t>CONTACT</w:t>
            </w:r>
          </w:p>
        </w:tc>
        <w:tc>
          <w:tcPr>
            <w:tcW w:w="2160" w:type="dxa"/>
            <w:tcBorders>
              <w:top w:val="single" w:sz="7" w:space="0" w:color="000000"/>
              <w:left w:val="single" w:sz="7" w:space="0" w:color="000000"/>
              <w:bottom w:val="single" w:sz="7" w:space="0" w:color="000000"/>
              <w:right w:val="single" w:sz="7" w:space="0" w:color="000000"/>
            </w:tcBorders>
            <w:vAlign w:val="center"/>
          </w:tcPr>
          <w:p w:rsidR="00CE1AD9" w:rsidRDefault="00CE1AD9" w:rsidP="001F12A2">
            <w:pPr>
              <w:spacing w:line="120" w:lineRule="exact"/>
              <w:jc w:val="center"/>
              <w:rPr>
                <w:rFonts w:ascii="Courier New" w:hAnsi="Courier New" w:cs="Courier New"/>
                <w:b/>
                <w:bCs/>
              </w:rPr>
            </w:pPr>
          </w:p>
          <w:p w:rsidR="00CE1AD9" w:rsidRDefault="00CE1AD9" w:rsidP="001F12A2">
            <w:pPr>
              <w:spacing w:after="58" w:line="177" w:lineRule="exact"/>
              <w:jc w:val="center"/>
              <w:rPr>
                <w:rFonts w:ascii="Courier New" w:hAnsi="Courier New" w:cs="Courier New"/>
                <w:b/>
                <w:bCs/>
              </w:rPr>
            </w:pPr>
            <w:r>
              <w:rPr>
                <w:rFonts w:ascii="Courier New" w:hAnsi="Courier New" w:cs="Courier New"/>
                <w:b/>
                <w:bCs/>
              </w:rPr>
              <w:t>WORK PHONE</w:t>
            </w:r>
          </w:p>
        </w:tc>
        <w:tc>
          <w:tcPr>
            <w:tcW w:w="2160" w:type="dxa"/>
            <w:tcBorders>
              <w:top w:val="single" w:sz="7" w:space="0" w:color="000000"/>
              <w:left w:val="single" w:sz="7" w:space="0" w:color="000000"/>
              <w:bottom w:val="single" w:sz="7" w:space="0" w:color="000000"/>
              <w:right w:val="single" w:sz="7" w:space="0" w:color="000000"/>
            </w:tcBorders>
            <w:vAlign w:val="center"/>
          </w:tcPr>
          <w:p w:rsidR="00CE1AD9" w:rsidRDefault="00CE1AD9" w:rsidP="001F12A2">
            <w:pPr>
              <w:spacing w:line="120" w:lineRule="exact"/>
              <w:jc w:val="center"/>
              <w:rPr>
                <w:rFonts w:ascii="Courier New" w:hAnsi="Courier New" w:cs="Courier New"/>
                <w:b/>
                <w:bCs/>
              </w:rPr>
            </w:pPr>
          </w:p>
          <w:p w:rsidR="00CE1AD9" w:rsidRDefault="00CE1AD9" w:rsidP="001F12A2">
            <w:pPr>
              <w:spacing w:after="58" w:line="177" w:lineRule="exact"/>
              <w:jc w:val="center"/>
              <w:rPr>
                <w:rFonts w:ascii="Courier New" w:hAnsi="Courier New" w:cs="Courier New"/>
                <w:b/>
                <w:bCs/>
              </w:rPr>
            </w:pPr>
            <w:r>
              <w:rPr>
                <w:rFonts w:ascii="Courier New" w:hAnsi="Courier New" w:cs="Courier New"/>
                <w:b/>
                <w:bCs/>
              </w:rPr>
              <w:t>HOME PHONE</w:t>
            </w:r>
          </w:p>
          <w:p w:rsidR="00CE1AD9" w:rsidRDefault="00CE1AD9" w:rsidP="001F12A2">
            <w:pPr>
              <w:spacing w:after="58" w:line="177" w:lineRule="exact"/>
              <w:jc w:val="center"/>
              <w:rPr>
                <w:rFonts w:ascii="Courier New" w:hAnsi="Courier New" w:cs="Courier New"/>
                <w:b/>
                <w:bCs/>
              </w:rPr>
            </w:pPr>
            <w:r>
              <w:rPr>
                <w:rFonts w:ascii="Courier New" w:hAnsi="Courier New" w:cs="Courier New"/>
                <w:b/>
                <w:bCs/>
              </w:rPr>
              <w:t>or PAGER</w:t>
            </w:r>
          </w:p>
        </w:tc>
      </w:tr>
      <w:tr w:rsidR="00CE1AD9">
        <w:tc>
          <w:tcPr>
            <w:tcW w:w="2160" w:type="dxa"/>
            <w:tcBorders>
              <w:top w:val="single" w:sz="7" w:space="0" w:color="000000"/>
              <w:left w:val="single" w:sz="7" w:space="0" w:color="000000"/>
              <w:bottom w:val="single" w:sz="7" w:space="0" w:color="000000"/>
              <w:right w:val="single" w:sz="7" w:space="0" w:color="000000"/>
            </w:tcBorders>
            <w:vAlign w:val="center"/>
          </w:tcPr>
          <w:p w:rsidR="00CE1AD9" w:rsidRDefault="00CE1AD9" w:rsidP="001F12A2">
            <w:pPr>
              <w:spacing w:line="120" w:lineRule="exact"/>
              <w:rPr>
                <w:b/>
                <w:bCs/>
              </w:rPr>
            </w:pPr>
          </w:p>
          <w:p w:rsidR="00CE1AD9" w:rsidRDefault="00CE1AD9" w:rsidP="009E096B">
            <w:pPr>
              <w:spacing w:after="58" w:line="177" w:lineRule="exact"/>
              <w:rPr>
                <w:sz w:val="20"/>
              </w:rPr>
            </w:pPr>
            <w:r>
              <w:rPr>
                <w:sz w:val="20"/>
              </w:rPr>
              <w:t>P</w:t>
            </w:r>
            <w:r w:rsidR="009E096B">
              <w:rPr>
                <w:sz w:val="20"/>
              </w:rPr>
              <w:t>rimary</w:t>
            </w:r>
          </w:p>
        </w:tc>
        <w:tc>
          <w:tcPr>
            <w:tcW w:w="2160" w:type="dxa"/>
            <w:tcBorders>
              <w:top w:val="single" w:sz="7" w:space="0" w:color="000000"/>
              <w:left w:val="single" w:sz="7" w:space="0" w:color="000000"/>
              <w:bottom w:val="single" w:sz="7" w:space="0" w:color="000000"/>
              <w:right w:val="single" w:sz="7" w:space="0" w:color="000000"/>
            </w:tcBorders>
            <w:vAlign w:val="center"/>
          </w:tcPr>
          <w:p w:rsidR="00CE1AD9" w:rsidRDefault="00CE1AD9" w:rsidP="001F12A2">
            <w:pPr>
              <w:spacing w:after="58" w:line="177" w:lineRule="exact"/>
              <w:jc w:val="center"/>
              <w:rPr>
                <w:sz w:val="20"/>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CE1AD9" w:rsidRDefault="00CE1AD9" w:rsidP="001F12A2">
            <w:pPr>
              <w:spacing w:after="58" w:line="177" w:lineRule="exact"/>
              <w:jc w:val="center"/>
              <w:rPr>
                <w:sz w:val="20"/>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CE1AD9" w:rsidRDefault="00CE1AD9" w:rsidP="001F12A2">
            <w:pPr>
              <w:spacing w:after="58" w:line="177" w:lineRule="exact"/>
              <w:jc w:val="center"/>
              <w:rPr>
                <w:sz w:val="20"/>
              </w:rPr>
            </w:pPr>
          </w:p>
        </w:tc>
      </w:tr>
      <w:tr w:rsidR="00CE1AD9">
        <w:trPr>
          <w:trHeight w:val="325"/>
        </w:trPr>
        <w:tc>
          <w:tcPr>
            <w:tcW w:w="2160" w:type="dxa"/>
            <w:tcBorders>
              <w:top w:val="single" w:sz="7" w:space="0" w:color="000000"/>
              <w:left w:val="single" w:sz="7" w:space="0" w:color="000000"/>
              <w:bottom w:val="single" w:sz="7" w:space="0" w:color="000000"/>
              <w:right w:val="single" w:sz="7" w:space="0" w:color="000000"/>
            </w:tcBorders>
            <w:vAlign w:val="center"/>
          </w:tcPr>
          <w:p w:rsidR="00CE1AD9" w:rsidRDefault="00CE1AD9" w:rsidP="001F12A2">
            <w:pPr>
              <w:spacing w:line="120" w:lineRule="exact"/>
              <w:rPr>
                <w:sz w:val="20"/>
              </w:rPr>
            </w:pPr>
          </w:p>
          <w:p w:rsidR="00CE1AD9" w:rsidRDefault="00CE1AD9" w:rsidP="009E096B">
            <w:pPr>
              <w:spacing w:after="58" w:line="177" w:lineRule="exact"/>
              <w:rPr>
                <w:sz w:val="20"/>
              </w:rPr>
            </w:pPr>
            <w:r>
              <w:rPr>
                <w:sz w:val="20"/>
              </w:rPr>
              <w:t>S</w:t>
            </w:r>
            <w:r w:rsidR="009E096B">
              <w:rPr>
                <w:sz w:val="20"/>
              </w:rPr>
              <w:t>econdary</w:t>
            </w:r>
          </w:p>
        </w:tc>
        <w:tc>
          <w:tcPr>
            <w:tcW w:w="2160" w:type="dxa"/>
            <w:tcBorders>
              <w:top w:val="single" w:sz="7" w:space="0" w:color="000000"/>
              <w:left w:val="single" w:sz="7" w:space="0" w:color="000000"/>
              <w:bottom w:val="single" w:sz="7" w:space="0" w:color="000000"/>
              <w:right w:val="single" w:sz="7" w:space="0" w:color="000000"/>
            </w:tcBorders>
            <w:vAlign w:val="center"/>
          </w:tcPr>
          <w:p w:rsidR="00CE1AD9" w:rsidRDefault="00CE1AD9" w:rsidP="001F12A2">
            <w:pPr>
              <w:spacing w:after="58" w:line="177" w:lineRule="exact"/>
              <w:jc w:val="center"/>
              <w:rPr>
                <w:sz w:val="20"/>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CE1AD9" w:rsidRDefault="00CE1AD9" w:rsidP="001F12A2">
            <w:pPr>
              <w:spacing w:after="58" w:line="177" w:lineRule="exact"/>
              <w:jc w:val="center"/>
              <w:rPr>
                <w:sz w:val="20"/>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CE1AD9" w:rsidRDefault="00CE1AD9" w:rsidP="001F12A2">
            <w:pPr>
              <w:spacing w:after="58" w:line="177" w:lineRule="exact"/>
              <w:jc w:val="center"/>
              <w:rPr>
                <w:sz w:val="20"/>
              </w:rPr>
            </w:pPr>
          </w:p>
        </w:tc>
      </w:tr>
      <w:tr w:rsidR="00CE1AD9">
        <w:tc>
          <w:tcPr>
            <w:tcW w:w="2160" w:type="dxa"/>
            <w:tcBorders>
              <w:top w:val="single" w:sz="7" w:space="0" w:color="000000"/>
              <w:left w:val="single" w:sz="7" w:space="0" w:color="000000"/>
              <w:bottom w:val="single" w:sz="7" w:space="0" w:color="000000"/>
              <w:right w:val="single" w:sz="7" w:space="0" w:color="000000"/>
            </w:tcBorders>
            <w:vAlign w:val="center"/>
          </w:tcPr>
          <w:p w:rsidR="00CE1AD9" w:rsidRDefault="00CE1AD9" w:rsidP="001F12A2">
            <w:pPr>
              <w:spacing w:line="120" w:lineRule="exact"/>
              <w:rPr>
                <w:sz w:val="20"/>
              </w:rPr>
            </w:pPr>
          </w:p>
          <w:p w:rsidR="00CE1AD9" w:rsidRDefault="009E096B" w:rsidP="009E096B">
            <w:pPr>
              <w:spacing w:after="58" w:line="177" w:lineRule="exact"/>
              <w:rPr>
                <w:sz w:val="20"/>
              </w:rPr>
            </w:pPr>
            <w:r>
              <w:rPr>
                <w:sz w:val="20"/>
              </w:rPr>
              <w:t>Bio-safety</w:t>
            </w:r>
            <w:r w:rsidR="00CE1AD9">
              <w:rPr>
                <w:sz w:val="20"/>
              </w:rPr>
              <w:t xml:space="preserve"> O</w:t>
            </w:r>
            <w:r>
              <w:rPr>
                <w:sz w:val="20"/>
              </w:rPr>
              <w:t>fficer</w:t>
            </w:r>
          </w:p>
        </w:tc>
        <w:tc>
          <w:tcPr>
            <w:tcW w:w="2160" w:type="dxa"/>
            <w:tcBorders>
              <w:top w:val="single" w:sz="7" w:space="0" w:color="000000"/>
              <w:left w:val="single" w:sz="7" w:space="0" w:color="000000"/>
              <w:bottom w:val="single" w:sz="7" w:space="0" w:color="000000"/>
              <w:right w:val="single" w:sz="7" w:space="0" w:color="000000"/>
            </w:tcBorders>
            <w:vAlign w:val="center"/>
          </w:tcPr>
          <w:p w:rsidR="00CE1AD9" w:rsidRDefault="006806B0" w:rsidP="001F12A2">
            <w:pPr>
              <w:spacing w:after="58" w:line="177" w:lineRule="exact"/>
              <w:jc w:val="center"/>
              <w:rPr>
                <w:sz w:val="20"/>
              </w:rPr>
            </w:pPr>
            <w:r>
              <w:rPr>
                <w:sz w:val="20"/>
              </w:rPr>
              <w:t>Matthew Hejna</w:t>
            </w:r>
          </w:p>
        </w:tc>
        <w:tc>
          <w:tcPr>
            <w:tcW w:w="2160" w:type="dxa"/>
            <w:tcBorders>
              <w:top w:val="single" w:sz="7" w:space="0" w:color="000000"/>
              <w:left w:val="single" w:sz="7" w:space="0" w:color="000000"/>
              <w:bottom w:val="single" w:sz="7" w:space="0" w:color="000000"/>
              <w:right w:val="single" w:sz="7" w:space="0" w:color="000000"/>
            </w:tcBorders>
            <w:vAlign w:val="center"/>
          </w:tcPr>
          <w:p w:rsidR="00CE1AD9" w:rsidRDefault="006806B0" w:rsidP="001F12A2">
            <w:pPr>
              <w:spacing w:after="58" w:line="177" w:lineRule="exact"/>
              <w:jc w:val="center"/>
              <w:rPr>
                <w:sz w:val="20"/>
              </w:rPr>
            </w:pPr>
            <w:r>
              <w:rPr>
                <w:sz w:val="20"/>
              </w:rPr>
              <w:t>66738</w:t>
            </w:r>
          </w:p>
        </w:tc>
        <w:tc>
          <w:tcPr>
            <w:tcW w:w="2160" w:type="dxa"/>
            <w:tcBorders>
              <w:top w:val="single" w:sz="7" w:space="0" w:color="000000"/>
              <w:left w:val="single" w:sz="7" w:space="0" w:color="000000"/>
              <w:bottom w:val="single" w:sz="7" w:space="0" w:color="000000"/>
              <w:right w:val="single" w:sz="7" w:space="0" w:color="000000"/>
            </w:tcBorders>
            <w:vAlign w:val="center"/>
          </w:tcPr>
          <w:p w:rsidR="00CE1AD9" w:rsidRDefault="006806B0" w:rsidP="001F12A2">
            <w:pPr>
              <w:spacing w:after="58" w:line="177" w:lineRule="exact"/>
              <w:jc w:val="center"/>
              <w:rPr>
                <w:sz w:val="20"/>
              </w:rPr>
            </w:pPr>
            <w:r>
              <w:rPr>
                <w:sz w:val="20"/>
              </w:rPr>
              <w:t>11411</w:t>
            </w:r>
          </w:p>
        </w:tc>
      </w:tr>
    </w:tbl>
    <w:p w:rsidR="00A25D45" w:rsidRDefault="00A25D45" w:rsidP="00CE1AD9">
      <w:pPr>
        <w:rPr>
          <w:i/>
        </w:rPr>
      </w:pPr>
    </w:p>
    <w:p w:rsidR="00A25D45" w:rsidRDefault="00A25D45" w:rsidP="00CE1AD9">
      <w:pPr>
        <w:rPr>
          <w:i/>
        </w:rPr>
      </w:pPr>
    </w:p>
    <w:p w:rsidR="004E096A" w:rsidRDefault="00B14754" w:rsidP="00CE1AD9">
      <w:pPr>
        <w:rPr>
          <w:i/>
        </w:rPr>
      </w:pPr>
      <w:r>
        <w:rPr>
          <w:i/>
        </w:rPr>
        <w:lastRenderedPageBreak/>
        <w:t>Example of Signature Page:</w:t>
      </w:r>
    </w:p>
    <w:p w:rsidR="00B758BF" w:rsidRPr="00B758BF" w:rsidRDefault="00B758BF" w:rsidP="00CE1AD9"/>
    <w:p w:rsidR="004E096A" w:rsidRPr="00867DB8" w:rsidRDefault="004E096A" w:rsidP="004E096A">
      <w:pPr>
        <w:jc w:val="center"/>
        <w:rPr>
          <w:b/>
          <w:sz w:val="28"/>
          <w:szCs w:val="28"/>
        </w:rPr>
      </w:pPr>
      <w:r>
        <w:rPr>
          <w:b/>
          <w:sz w:val="28"/>
          <w:szCs w:val="28"/>
        </w:rPr>
        <w:t xml:space="preserve">Standard </w:t>
      </w:r>
      <w:r w:rsidRPr="00982E18">
        <w:rPr>
          <w:b/>
          <w:sz w:val="28"/>
          <w:szCs w:val="28"/>
        </w:rPr>
        <w:t xml:space="preserve">Operating Procedure </w:t>
      </w:r>
      <w:r w:rsidRPr="00867DB8">
        <w:rPr>
          <w:b/>
          <w:sz w:val="28"/>
          <w:szCs w:val="28"/>
        </w:rPr>
        <w:t>for Handling</w:t>
      </w:r>
    </w:p>
    <w:p w:rsidR="004E096A" w:rsidRDefault="004E096A" w:rsidP="004E096A">
      <w:pPr>
        <w:jc w:val="center"/>
        <w:rPr>
          <w:b/>
          <w:sz w:val="28"/>
          <w:szCs w:val="28"/>
        </w:rPr>
      </w:pPr>
      <w:r>
        <w:rPr>
          <w:b/>
          <w:sz w:val="28"/>
          <w:szCs w:val="28"/>
        </w:rPr>
        <w:t>[</w:t>
      </w:r>
      <w:r w:rsidRPr="00867DB8">
        <w:rPr>
          <w:b/>
          <w:i/>
          <w:sz w:val="28"/>
          <w:szCs w:val="28"/>
        </w:rPr>
        <w:t>List organism</w:t>
      </w:r>
      <w:r>
        <w:rPr>
          <w:b/>
          <w:i/>
          <w:sz w:val="28"/>
          <w:szCs w:val="28"/>
        </w:rPr>
        <w:t>(</w:t>
      </w:r>
      <w:r w:rsidRPr="00867DB8">
        <w:rPr>
          <w:b/>
          <w:i/>
          <w:sz w:val="28"/>
          <w:szCs w:val="28"/>
        </w:rPr>
        <w:t>s</w:t>
      </w:r>
      <w:r w:rsidR="00B354BF">
        <w:rPr>
          <w:b/>
          <w:i/>
          <w:sz w:val="28"/>
          <w:szCs w:val="28"/>
        </w:rPr>
        <w:t>)</w:t>
      </w:r>
      <w:r w:rsidR="00B354BF">
        <w:rPr>
          <w:b/>
          <w:sz w:val="28"/>
          <w:szCs w:val="28"/>
        </w:rPr>
        <w:t>]</w:t>
      </w:r>
      <w:r w:rsidRPr="00867DB8">
        <w:rPr>
          <w:b/>
          <w:sz w:val="28"/>
          <w:szCs w:val="28"/>
        </w:rPr>
        <w:t xml:space="preserve"> at BSL2</w:t>
      </w:r>
      <w:r>
        <w:rPr>
          <w:b/>
          <w:sz w:val="28"/>
          <w:szCs w:val="28"/>
        </w:rPr>
        <w:t>/ABSL2 [</w:t>
      </w:r>
      <w:r w:rsidRPr="004E096A">
        <w:rPr>
          <w:b/>
          <w:i/>
          <w:sz w:val="28"/>
          <w:szCs w:val="28"/>
        </w:rPr>
        <w:t>circle appropriate</w:t>
      </w:r>
      <w:r w:rsidR="00B354BF">
        <w:rPr>
          <w:b/>
          <w:i/>
          <w:sz w:val="28"/>
          <w:szCs w:val="28"/>
        </w:rPr>
        <w:t xml:space="preserve"> environment</w:t>
      </w:r>
      <w:r w:rsidRPr="004E096A">
        <w:rPr>
          <w:b/>
          <w:i/>
          <w:sz w:val="28"/>
          <w:szCs w:val="28"/>
        </w:rPr>
        <w:t>(s)</w:t>
      </w:r>
      <w:r>
        <w:rPr>
          <w:b/>
          <w:sz w:val="28"/>
          <w:szCs w:val="28"/>
        </w:rPr>
        <w:t xml:space="preserve">] </w:t>
      </w:r>
      <w:r w:rsidRPr="00867DB8">
        <w:rPr>
          <w:b/>
          <w:sz w:val="28"/>
          <w:szCs w:val="28"/>
        </w:rPr>
        <w:t>Containment</w:t>
      </w:r>
    </w:p>
    <w:p w:rsidR="001F12A2" w:rsidRDefault="001F12A2" w:rsidP="004E096A">
      <w:pPr>
        <w:jc w:val="center"/>
        <w:rPr>
          <w:b/>
          <w:sz w:val="28"/>
          <w:szCs w:val="28"/>
        </w:rPr>
      </w:pPr>
    </w:p>
    <w:p w:rsidR="001F12A2" w:rsidRDefault="001F12A2" w:rsidP="004E096A">
      <w:pPr>
        <w:jc w:val="center"/>
        <w:rPr>
          <w:b/>
          <w:sz w:val="28"/>
          <w:szCs w:val="28"/>
        </w:rPr>
      </w:pPr>
    </w:p>
    <w:p w:rsidR="00075DB4" w:rsidRDefault="00075DB4" w:rsidP="004E096A">
      <w:pPr>
        <w:jc w:val="center"/>
        <w:rPr>
          <w:b/>
          <w:sz w:val="28"/>
          <w:szCs w:val="28"/>
        </w:rPr>
      </w:pPr>
    </w:p>
    <w:p w:rsidR="00075DB4" w:rsidRDefault="00075DB4" w:rsidP="004E096A">
      <w:pPr>
        <w:jc w:val="center"/>
        <w:rPr>
          <w:b/>
          <w:sz w:val="28"/>
          <w:szCs w:val="28"/>
        </w:rPr>
      </w:pPr>
      <w:r>
        <w:rPr>
          <w:b/>
          <w:sz w:val="28"/>
          <w:szCs w:val="28"/>
        </w:rPr>
        <w:t>“I have read and understand this SOP. I agree to fully adhere to its requirements.”</w:t>
      </w:r>
    </w:p>
    <w:p w:rsidR="001F12A2" w:rsidRDefault="001F12A2" w:rsidP="001F12A2">
      <w:pPr>
        <w:rPr>
          <w:b/>
          <w:sz w:val="28"/>
          <w:szCs w:val="28"/>
        </w:rPr>
      </w:pPr>
    </w:p>
    <w:bookmarkStart w:id="1" w:name="_MON_1263110639"/>
    <w:bookmarkStart w:id="2" w:name="_MON_1263110734"/>
    <w:bookmarkStart w:id="3" w:name="_MON_1263110757"/>
    <w:bookmarkStart w:id="4" w:name="_MON_1263110783"/>
    <w:bookmarkStart w:id="5" w:name="_MON_1276425046"/>
    <w:bookmarkStart w:id="6" w:name="_MON_1276425174"/>
    <w:bookmarkEnd w:id="1"/>
    <w:bookmarkEnd w:id="2"/>
    <w:bookmarkEnd w:id="3"/>
    <w:bookmarkEnd w:id="4"/>
    <w:bookmarkEnd w:id="5"/>
    <w:bookmarkEnd w:id="6"/>
    <w:bookmarkStart w:id="7" w:name="_MON_1263110575"/>
    <w:bookmarkEnd w:id="7"/>
    <w:p w:rsidR="001F12A2" w:rsidRPr="004E096A" w:rsidRDefault="00B758BF" w:rsidP="001F12A2">
      <w:r>
        <w:object w:dxaOrig="10517"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189.75pt" o:ole="">
            <v:imagedata r:id="rId16" o:title=""/>
          </v:shape>
          <o:OLEObject Type="Embed" ProgID="Excel.Sheet.12" ShapeID="_x0000_i1025" DrawAspect="Content" ObjectID="_1618820024" r:id="rId17"/>
        </w:object>
      </w:r>
    </w:p>
    <w:sectPr w:rsidR="001F12A2" w:rsidRPr="004E096A" w:rsidSect="003A030C">
      <w:pgSz w:w="12240" w:h="15840"/>
      <w:pgMar w:top="1008"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5A45"/>
    <w:multiLevelType w:val="hybridMultilevel"/>
    <w:tmpl w:val="4AD06E0E"/>
    <w:lvl w:ilvl="0" w:tplc="FFFFFFFF">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5E13088"/>
    <w:multiLevelType w:val="hybridMultilevel"/>
    <w:tmpl w:val="5EF66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D5AB3"/>
    <w:multiLevelType w:val="hybridMultilevel"/>
    <w:tmpl w:val="A97A2D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480236"/>
    <w:multiLevelType w:val="hybridMultilevel"/>
    <w:tmpl w:val="E248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45E65"/>
    <w:multiLevelType w:val="hybridMultilevel"/>
    <w:tmpl w:val="55261A7E"/>
    <w:lvl w:ilvl="0" w:tplc="5DD42C7C">
      <w:start w:val="1"/>
      <w:numFmt w:val="lowerLetter"/>
      <w:lvlText w:val="%1."/>
      <w:lvlJc w:val="left"/>
      <w:pPr>
        <w:tabs>
          <w:tab w:val="num" w:pos="1440"/>
        </w:tabs>
        <w:ind w:left="1440" w:hanging="360"/>
      </w:pPr>
      <w:rPr>
        <w:i w:val="0"/>
      </w:rPr>
    </w:lvl>
    <w:lvl w:ilvl="1" w:tplc="04090001">
      <w:start w:val="1"/>
      <w:numFmt w:val="bullet"/>
      <w:lvlText w:val=""/>
      <w:lvlJc w:val="left"/>
      <w:pPr>
        <w:tabs>
          <w:tab w:val="num" w:pos="1440"/>
        </w:tabs>
        <w:ind w:left="1440" w:hanging="360"/>
      </w:pPr>
      <w:rPr>
        <w:rFonts w:ascii="Symbol" w:hAnsi="Symbol"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77E48"/>
    <w:multiLevelType w:val="hybridMultilevel"/>
    <w:tmpl w:val="C56657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B17738E"/>
    <w:multiLevelType w:val="hybridMultilevel"/>
    <w:tmpl w:val="9C748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5E72FE"/>
    <w:multiLevelType w:val="hybridMultilevel"/>
    <w:tmpl w:val="864EC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936BD9"/>
    <w:multiLevelType w:val="hybridMultilevel"/>
    <w:tmpl w:val="3FE49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FD3528"/>
    <w:multiLevelType w:val="hybridMultilevel"/>
    <w:tmpl w:val="78FCDA9A"/>
    <w:lvl w:ilvl="0" w:tplc="E274FA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826304F"/>
    <w:multiLevelType w:val="hybridMultilevel"/>
    <w:tmpl w:val="8A067A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2AF5B10"/>
    <w:multiLevelType w:val="hybridMultilevel"/>
    <w:tmpl w:val="2ED4D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F116BD"/>
    <w:multiLevelType w:val="hybridMultilevel"/>
    <w:tmpl w:val="06CC03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7266D70"/>
    <w:multiLevelType w:val="hybridMultilevel"/>
    <w:tmpl w:val="3D94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C0616E"/>
    <w:multiLevelType w:val="hybridMultilevel"/>
    <w:tmpl w:val="1DEE8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5"/>
  </w:num>
  <w:num w:numId="4">
    <w:abstractNumId w:val="2"/>
  </w:num>
  <w:num w:numId="5">
    <w:abstractNumId w:val="0"/>
  </w:num>
  <w:num w:numId="6">
    <w:abstractNumId w:val="4"/>
  </w:num>
  <w:num w:numId="7">
    <w:abstractNumId w:val="9"/>
  </w:num>
  <w:num w:numId="8">
    <w:abstractNumId w:val="3"/>
  </w:num>
  <w:num w:numId="9">
    <w:abstractNumId w:val="8"/>
  </w:num>
  <w:num w:numId="10">
    <w:abstractNumId w:val="1"/>
  </w:num>
  <w:num w:numId="11">
    <w:abstractNumId w:val="7"/>
  </w:num>
  <w:num w:numId="12">
    <w:abstractNumId w:val="10"/>
  </w:num>
  <w:num w:numId="13">
    <w:abstractNumId w:val="14"/>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80C"/>
    <w:rsid w:val="0000630B"/>
    <w:rsid w:val="00007567"/>
    <w:rsid w:val="0002500E"/>
    <w:rsid w:val="00032016"/>
    <w:rsid w:val="00055D5A"/>
    <w:rsid w:val="0006154C"/>
    <w:rsid w:val="00071395"/>
    <w:rsid w:val="00075DB4"/>
    <w:rsid w:val="00077594"/>
    <w:rsid w:val="00086FA0"/>
    <w:rsid w:val="000A602E"/>
    <w:rsid w:val="000A7A57"/>
    <w:rsid w:val="000C1740"/>
    <w:rsid w:val="000D640C"/>
    <w:rsid w:val="000F0F2B"/>
    <w:rsid w:val="00100496"/>
    <w:rsid w:val="001307FA"/>
    <w:rsid w:val="001327F6"/>
    <w:rsid w:val="00135655"/>
    <w:rsid w:val="00136CBC"/>
    <w:rsid w:val="001413A7"/>
    <w:rsid w:val="00147D86"/>
    <w:rsid w:val="00150031"/>
    <w:rsid w:val="00167A3A"/>
    <w:rsid w:val="0019186E"/>
    <w:rsid w:val="0019480C"/>
    <w:rsid w:val="001C274D"/>
    <w:rsid w:val="001E144B"/>
    <w:rsid w:val="001F12A2"/>
    <w:rsid w:val="00206815"/>
    <w:rsid w:val="002341A7"/>
    <w:rsid w:val="00237039"/>
    <w:rsid w:val="00246173"/>
    <w:rsid w:val="00264C9B"/>
    <w:rsid w:val="00266990"/>
    <w:rsid w:val="00273E91"/>
    <w:rsid w:val="002C4B1C"/>
    <w:rsid w:val="002D1705"/>
    <w:rsid w:val="002E1CD7"/>
    <w:rsid w:val="002F0190"/>
    <w:rsid w:val="002F6F99"/>
    <w:rsid w:val="003028CD"/>
    <w:rsid w:val="0031058A"/>
    <w:rsid w:val="00336233"/>
    <w:rsid w:val="00340EC8"/>
    <w:rsid w:val="00353A21"/>
    <w:rsid w:val="003952DE"/>
    <w:rsid w:val="00395870"/>
    <w:rsid w:val="003A030C"/>
    <w:rsid w:val="003E200A"/>
    <w:rsid w:val="003F0A9C"/>
    <w:rsid w:val="004000BC"/>
    <w:rsid w:val="00427FC0"/>
    <w:rsid w:val="00451295"/>
    <w:rsid w:val="0046113D"/>
    <w:rsid w:val="00464F41"/>
    <w:rsid w:val="004B335D"/>
    <w:rsid w:val="004E096A"/>
    <w:rsid w:val="004E0E56"/>
    <w:rsid w:val="004E1FED"/>
    <w:rsid w:val="004E5F21"/>
    <w:rsid w:val="005024D5"/>
    <w:rsid w:val="00502FB8"/>
    <w:rsid w:val="00503A84"/>
    <w:rsid w:val="00504969"/>
    <w:rsid w:val="00521A71"/>
    <w:rsid w:val="00526584"/>
    <w:rsid w:val="00546792"/>
    <w:rsid w:val="0055415F"/>
    <w:rsid w:val="00571C87"/>
    <w:rsid w:val="00580649"/>
    <w:rsid w:val="005A02F8"/>
    <w:rsid w:val="005A05EF"/>
    <w:rsid w:val="005E5526"/>
    <w:rsid w:val="0061520C"/>
    <w:rsid w:val="00622255"/>
    <w:rsid w:val="0062766B"/>
    <w:rsid w:val="0063179A"/>
    <w:rsid w:val="00654BDA"/>
    <w:rsid w:val="006806B0"/>
    <w:rsid w:val="00692DB8"/>
    <w:rsid w:val="00696FFE"/>
    <w:rsid w:val="00697E02"/>
    <w:rsid w:val="006C5AA7"/>
    <w:rsid w:val="006D05C7"/>
    <w:rsid w:val="006D2E15"/>
    <w:rsid w:val="006E30BA"/>
    <w:rsid w:val="006E45C2"/>
    <w:rsid w:val="006F47B9"/>
    <w:rsid w:val="00707A93"/>
    <w:rsid w:val="00716A78"/>
    <w:rsid w:val="00730641"/>
    <w:rsid w:val="00745276"/>
    <w:rsid w:val="00746B51"/>
    <w:rsid w:val="00762EC4"/>
    <w:rsid w:val="007A08FB"/>
    <w:rsid w:val="007C2C18"/>
    <w:rsid w:val="007C4C86"/>
    <w:rsid w:val="007D330A"/>
    <w:rsid w:val="007D62BC"/>
    <w:rsid w:val="0080118F"/>
    <w:rsid w:val="00804E87"/>
    <w:rsid w:val="00807761"/>
    <w:rsid w:val="00835577"/>
    <w:rsid w:val="008479E0"/>
    <w:rsid w:val="00857FF3"/>
    <w:rsid w:val="00860C4C"/>
    <w:rsid w:val="00867DB8"/>
    <w:rsid w:val="00867DBE"/>
    <w:rsid w:val="008758E8"/>
    <w:rsid w:val="00880F4D"/>
    <w:rsid w:val="008927C0"/>
    <w:rsid w:val="008927E4"/>
    <w:rsid w:val="008A445E"/>
    <w:rsid w:val="008B3751"/>
    <w:rsid w:val="008C38EE"/>
    <w:rsid w:val="008D39BB"/>
    <w:rsid w:val="008D7424"/>
    <w:rsid w:val="008D7D04"/>
    <w:rsid w:val="00936A0F"/>
    <w:rsid w:val="00950D6B"/>
    <w:rsid w:val="00953A03"/>
    <w:rsid w:val="0096462D"/>
    <w:rsid w:val="00972656"/>
    <w:rsid w:val="009761C0"/>
    <w:rsid w:val="00982E18"/>
    <w:rsid w:val="009919C3"/>
    <w:rsid w:val="00994FEC"/>
    <w:rsid w:val="00996A55"/>
    <w:rsid w:val="00997078"/>
    <w:rsid w:val="009A1CCE"/>
    <w:rsid w:val="009E096B"/>
    <w:rsid w:val="00A16A98"/>
    <w:rsid w:val="00A25D45"/>
    <w:rsid w:val="00A53807"/>
    <w:rsid w:val="00A67871"/>
    <w:rsid w:val="00A80A03"/>
    <w:rsid w:val="00A810BC"/>
    <w:rsid w:val="00A97983"/>
    <w:rsid w:val="00B136A1"/>
    <w:rsid w:val="00B14754"/>
    <w:rsid w:val="00B20726"/>
    <w:rsid w:val="00B22434"/>
    <w:rsid w:val="00B23D21"/>
    <w:rsid w:val="00B304A7"/>
    <w:rsid w:val="00B308F4"/>
    <w:rsid w:val="00B33AEE"/>
    <w:rsid w:val="00B354BF"/>
    <w:rsid w:val="00B4340A"/>
    <w:rsid w:val="00B435EA"/>
    <w:rsid w:val="00B43E83"/>
    <w:rsid w:val="00B446CA"/>
    <w:rsid w:val="00B71AB4"/>
    <w:rsid w:val="00B72C72"/>
    <w:rsid w:val="00B758BF"/>
    <w:rsid w:val="00B944C6"/>
    <w:rsid w:val="00B96D22"/>
    <w:rsid w:val="00B97A8F"/>
    <w:rsid w:val="00BB4EE7"/>
    <w:rsid w:val="00BC6321"/>
    <w:rsid w:val="00BD0D69"/>
    <w:rsid w:val="00BD473D"/>
    <w:rsid w:val="00C23AE0"/>
    <w:rsid w:val="00C428F8"/>
    <w:rsid w:val="00C4558A"/>
    <w:rsid w:val="00C51647"/>
    <w:rsid w:val="00C60E28"/>
    <w:rsid w:val="00C71F8A"/>
    <w:rsid w:val="00C8187B"/>
    <w:rsid w:val="00C82676"/>
    <w:rsid w:val="00CE1AD9"/>
    <w:rsid w:val="00CE3C61"/>
    <w:rsid w:val="00D0226D"/>
    <w:rsid w:val="00D03153"/>
    <w:rsid w:val="00D05C2A"/>
    <w:rsid w:val="00D16669"/>
    <w:rsid w:val="00D24FA6"/>
    <w:rsid w:val="00D612C4"/>
    <w:rsid w:val="00DA0BC4"/>
    <w:rsid w:val="00DD5604"/>
    <w:rsid w:val="00DE1156"/>
    <w:rsid w:val="00DE28D0"/>
    <w:rsid w:val="00DE519D"/>
    <w:rsid w:val="00E316F5"/>
    <w:rsid w:val="00E54F9B"/>
    <w:rsid w:val="00E651EB"/>
    <w:rsid w:val="00E76464"/>
    <w:rsid w:val="00E94754"/>
    <w:rsid w:val="00EA7B74"/>
    <w:rsid w:val="00EB1161"/>
    <w:rsid w:val="00EB4DE0"/>
    <w:rsid w:val="00EC1462"/>
    <w:rsid w:val="00EC6AC9"/>
    <w:rsid w:val="00EF00CB"/>
    <w:rsid w:val="00EF3224"/>
    <w:rsid w:val="00F10453"/>
    <w:rsid w:val="00F26532"/>
    <w:rsid w:val="00F338AC"/>
    <w:rsid w:val="00F34E0A"/>
    <w:rsid w:val="00F358C0"/>
    <w:rsid w:val="00F45662"/>
    <w:rsid w:val="00F50D0B"/>
    <w:rsid w:val="00F6324C"/>
    <w:rsid w:val="00F63CA6"/>
    <w:rsid w:val="00F6511E"/>
    <w:rsid w:val="00F90068"/>
    <w:rsid w:val="00FA3384"/>
    <w:rsid w:val="00FB710E"/>
    <w:rsid w:val="00FC0542"/>
    <w:rsid w:val="00FE1918"/>
    <w:rsid w:val="00FE1E7F"/>
    <w:rsid w:val="00FF68CF"/>
    <w:rsid w:val="00FF77C5"/>
    <w:rsid w:val="00FF7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5BD39390-B425-4CF7-9C3D-E94CCF83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4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758E8"/>
    <w:rPr>
      <w:color w:val="0000FF"/>
      <w:u w:val="single"/>
    </w:rPr>
  </w:style>
  <w:style w:type="paragraph" w:styleId="BodyText">
    <w:name w:val="Body Text"/>
    <w:basedOn w:val="Normal"/>
    <w:link w:val="BodyTextChar"/>
    <w:rsid w:val="00994FEC"/>
    <w:pPr>
      <w:jc w:val="center"/>
    </w:pPr>
    <w:rPr>
      <w:b/>
      <w:szCs w:val="20"/>
      <w:lang w:val="x-none" w:eastAsia="x-none"/>
    </w:rPr>
  </w:style>
  <w:style w:type="character" w:customStyle="1" w:styleId="BodyTextChar">
    <w:name w:val="Body Text Char"/>
    <w:link w:val="BodyText"/>
    <w:rsid w:val="00994FEC"/>
    <w:rPr>
      <w:b/>
      <w:sz w:val="24"/>
    </w:rPr>
  </w:style>
  <w:style w:type="paragraph" w:styleId="Caption">
    <w:name w:val="caption"/>
    <w:basedOn w:val="Normal"/>
    <w:next w:val="Normal"/>
    <w:qFormat/>
    <w:rsid w:val="00994FEC"/>
    <w:pPr>
      <w:jc w:val="center"/>
    </w:pPr>
    <w:rPr>
      <w:b/>
      <w:bCs/>
      <w:sz w:val="96"/>
    </w:rPr>
  </w:style>
  <w:style w:type="paragraph" w:styleId="BalloonText">
    <w:name w:val="Balloon Text"/>
    <w:basedOn w:val="Normal"/>
    <w:link w:val="BalloonTextChar"/>
    <w:rsid w:val="008D39BB"/>
    <w:rPr>
      <w:rFonts w:ascii="Tahoma" w:hAnsi="Tahoma"/>
      <w:sz w:val="16"/>
      <w:szCs w:val="16"/>
      <w:lang w:val="x-none" w:eastAsia="x-none"/>
    </w:rPr>
  </w:style>
  <w:style w:type="character" w:customStyle="1" w:styleId="BalloonTextChar">
    <w:name w:val="Balloon Text Char"/>
    <w:link w:val="BalloonText"/>
    <w:rsid w:val="008D39BB"/>
    <w:rPr>
      <w:rFonts w:ascii="Tahoma" w:hAnsi="Tahoma" w:cs="Tahoma"/>
      <w:sz w:val="16"/>
      <w:szCs w:val="16"/>
    </w:rPr>
  </w:style>
  <w:style w:type="character" w:styleId="FollowedHyperlink">
    <w:name w:val="FollowedHyperlink"/>
    <w:rsid w:val="00E651EB"/>
    <w:rPr>
      <w:color w:val="800080"/>
      <w:u w:val="single"/>
    </w:rPr>
  </w:style>
  <w:style w:type="paragraph" w:styleId="Revision">
    <w:name w:val="Revision"/>
    <w:hidden/>
    <w:uiPriority w:val="99"/>
    <w:semiHidden/>
    <w:rsid w:val="009919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od/sap/" TargetMode="External"/><Relationship Id="rId13" Type="http://schemas.openxmlformats.org/officeDocument/2006/relationships/hyperlink" Target="http://www.luc.edu/hr/online_forms.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is.doc.gov/licensing/exportingbasics.htm" TargetMode="External"/><Relationship Id="rId12" Type="http://schemas.openxmlformats.org/officeDocument/2006/relationships/hyperlink" Target="http://www.cdc.gov/od/ohs/biosfty/bmbl5/bmbl5toc.htm" TargetMode="External"/><Relationship Id="rId17" Type="http://schemas.openxmlformats.org/officeDocument/2006/relationships/package" Target="embeddings/Microsoft_Excel_Worksheet.xlsx"/><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oba.od.nih.gov/rdna/nih_guidelines_oba.html"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cdc.gov/od/ohs/biosfty/bmbl5/bmbl5toc.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sha.gov/pls/oshaweb/owadisp.show_document?p_table=STANDARDS&amp;p_id=10051" TargetMode="External"/><Relationship Id="rId14" Type="http://schemas.openxmlformats.org/officeDocument/2006/relationships/hyperlink" Target="http://www.cdc.gov/od/ohs/biosfty/bmbl5/bmbl5to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9AC19-1177-47F3-9D6D-6CD33AF40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1769</Words>
  <Characters>11541</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Sample Standard Operating Procedure Template</vt:lpstr>
    </vt:vector>
  </TitlesOfParts>
  <Company>University of South Carolina</Company>
  <LinksUpToDate>false</LinksUpToDate>
  <CharactersWithSpaces>13284</CharactersWithSpaces>
  <SharedDoc>false</SharedDoc>
  <HLinks>
    <vt:vector size="48" baseType="variant">
      <vt:variant>
        <vt:i4>4259845</vt:i4>
      </vt:variant>
      <vt:variant>
        <vt:i4>21</vt:i4>
      </vt:variant>
      <vt:variant>
        <vt:i4>0</vt:i4>
      </vt:variant>
      <vt:variant>
        <vt:i4>5</vt:i4>
      </vt:variant>
      <vt:variant>
        <vt:lpwstr>http://www.cdc.gov/od/ohs/biosfty/bmbl5/bmbl5toc.htm</vt:lpwstr>
      </vt:variant>
      <vt:variant>
        <vt:lpwstr/>
      </vt:variant>
      <vt:variant>
        <vt:i4>1900585</vt:i4>
      </vt:variant>
      <vt:variant>
        <vt:i4>18</vt:i4>
      </vt:variant>
      <vt:variant>
        <vt:i4>0</vt:i4>
      </vt:variant>
      <vt:variant>
        <vt:i4>5</vt:i4>
      </vt:variant>
      <vt:variant>
        <vt:lpwstr>http://www.luc.edu/hr/online_forms.shtml</vt:lpwstr>
      </vt:variant>
      <vt:variant>
        <vt:lpwstr/>
      </vt:variant>
      <vt:variant>
        <vt:i4>4259845</vt:i4>
      </vt:variant>
      <vt:variant>
        <vt:i4>15</vt:i4>
      </vt:variant>
      <vt:variant>
        <vt:i4>0</vt:i4>
      </vt:variant>
      <vt:variant>
        <vt:i4>5</vt:i4>
      </vt:variant>
      <vt:variant>
        <vt:lpwstr>http://www.cdc.gov/od/ohs/biosfty/bmbl5/bmbl5toc.htm</vt:lpwstr>
      </vt:variant>
      <vt:variant>
        <vt:lpwstr/>
      </vt:variant>
      <vt:variant>
        <vt:i4>786520</vt:i4>
      </vt:variant>
      <vt:variant>
        <vt:i4>12</vt:i4>
      </vt:variant>
      <vt:variant>
        <vt:i4>0</vt:i4>
      </vt:variant>
      <vt:variant>
        <vt:i4>5</vt:i4>
      </vt:variant>
      <vt:variant>
        <vt:lpwstr>http://oba.od.nih.gov/rdna/nih_guidelines_oba.html</vt:lpwstr>
      </vt:variant>
      <vt:variant>
        <vt:lpwstr/>
      </vt:variant>
      <vt:variant>
        <vt:i4>4259845</vt:i4>
      </vt:variant>
      <vt:variant>
        <vt:i4>9</vt:i4>
      </vt:variant>
      <vt:variant>
        <vt:i4>0</vt:i4>
      </vt:variant>
      <vt:variant>
        <vt:i4>5</vt:i4>
      </vt:variant>
      <vt:variant>
        <vt:lpwstr>http://www.cdc.gov/od/ohs/biosfty/bmbl5/bmbl5toc.htm</vt:lpwstr>
      </vt:variant>
      <vt:variant>
        <vt:lpwstr/>
      </vt:variant>
      <vt:variant>
        <vt:i4>7209032</vt:i4>
      </vt:variant>
      <vt:variant>
        <vt:i4>6</vt:i4>
      </vt:variant>
      <vt:variant>
        <vt:i4>0</vt:i4>
      </vt:variant>
      <vt:variant>
        <vt:i4>5</vt:i4>
      </vt:variant>
      <vt:variant>
        <vt:lpwstr>http://www.osha.gov/pls/oshaweb/owadisp.show_document?p_table=STANDARDS&amp;p_id=10051</vt:lpwstr>
      </vt:variant>
      <vt:variant>
        <vt:lpwstr/>
      </vt:variant>
      <vt:variant>
        <vt:i4>3407933</vt:i4>
      </vt:variant>
      <vt:variant>
        <vt:i4>3</vt:i4>
      </vt:variant>
      <vt:variant>
        <vt:i4>0</vt:i4>
      </vt:variant>
      <vt:variant>
        <vt:i4>5</vt:i4>
      </vt:variant>
      <vt:variant>
        <vt:lpwstr>http://www.cdc.gov/od/sap/</vt:lpwstr>
      </vt:variant>
      <vt:variant>
        <vt:lpwstr/>
      </vt:variant>
      <vt:variant>
        <vt:i4>5505037</vt:i4>
      </vt:variant>
      <vt:variant>
        <vt:i4>0</vt:i4>
      </vt:variant>
      <vt:variant>
        <vt:i4>0</vt:i4>
      </vt:variant>
      <vt:variant>
        <vt:i4>5</vt:i4>
      </vt:variant>
      <vt:variant>
        <vt:lpwstr>http://www.bis.doc.gov/licensing/exportingbasics.htm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Standard Operating Procedure Template</dc:title>
  <dc:subject/>
  <dc:creator>USC</dc:creator>
  <cp:keywords/>
  <cp:lastModifiedBy>Valero, Antonio</cp:lastModifiedBy>
  <cp:revision>3</cp:revision>
  <cp:lastPrinted>2011-03-22T14:50:00Z</cp:lastPrinted>
  <dcterms:created xsi:type="dcterms:W3CDTF">2016-08-22T16:11:00Z</dcterms:created>
  <dcterms:modified xsi:type="dcterms:W3CDTF">2019-05-08T16:27:00Z</dcterms:modified>
</cp:coreProperties>
</file>